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6F3D" w14:textId="77777777" w:rsidR="00C74057" w:rsidRDefault="00C74057" w:rsidP="00C740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3588" wp14:editId="54E2738D">
                <wp:simplePos x="0" y="0"/>
                <wp:positionH relativeFrom="column">
                  <wp:posOffset>-62865</wp:posOffset>
                </wp:positionH>
                <wp:positionV relativeFrom="paragraph">
                  <wp:posOffset>-61595</wp:posOffset>
                </wp:positionV>
                <wp:extent cx="6181725" cy="3810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C14C" w14:textId="77777777" w:rsidR="00C74057" w:rsidRPr="009744CD" w:rsidRDefault="00C74057" w:rsidP="00C7405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744C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Circolo Bateson                                                                  Seminario 21 maggio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03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4.85pt;width:48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" fillcolor="#f2f2f2 [3052]">
                <v:textbox>
                  <w:txbxContent>
                    <w:p w14:paraId="13D6C14C" w14:textId="77777777" w:rsidR="00C74057" w:rsidRPr="009744CD" w:rsidRDefault="00C74057" w:rsidP="00C7405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744CD">
                        <w:rPr>
                          <w:rFonts w:ascii="Garamond" w:hAnsi="Garamond"/>
                          <w:sz w:val="28"/>
                          <w:szCs w:val="28"/>
                        </w:rPr>
                        <w:t>Circolo Bateson                                                                  Seminario 21 maggio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72F5C3E" w14:textId="77777777" w:rsidR="00C74057" w:rsidRDefault="00C74057" w:rsidP="00C74057"/>
    <w:p w14:paraId="3EF26B46" w14:textId="77777777" w:rsidR="00C74057" w:rsidRDefault="00C74057" w:rsidP="00C74057">
      <w:pPr>
        <w:tabs>
          <w:tab w:val="left" w:pos="2940"/>
        </w:tabs>
      </w:pPr>
    </w:p>
    <w:p w14:paraId="750A3178" w14:textId="1C1317D4" w:rsidR="00C74057" w:rsidRDefault="00C74057" w:rsidP="00C74057">
      <w:pPr>
        <w:tabs>
          <w:tab w:val="left" w:pos="2940"/>
        </w:tabs>
      </w:pPr>
    </w:p>
    <w:p w14:paraId="2385E6C0" w14:textId="62F21935" w:rsidR="00782AB1" w:rsidRDefault="00782AB1" w:rsidP="00C74057">
      <w:pPr>
        <w:tabs>
          <w:tab w:val="left" w:pos="2940"/>
        </w:tabs>
      </w:pPr>
    </w:p>
    <w:p w14:paraId="7CBDEEB3" w14:textId="77777777" w:rsidR="00782AB1" w:rsidRDefault="00782AB1" w:rsidP="00C74057">
      <w:pPr>
        <w:tabs>
          <w:tab w:val="left" w:pos="2940"/>
        </w:tabs>
      </w:pPr>
    </w:p>
    <w:p w14:paraId="2318CF04" w14:textId="77777777" w:rsidR="00C74057" w:rsidRPr="009744CD" w:rsidRDefault="00C74057" w:rsidP="00C74057">
      <w:pPr>
        <w:tabs>
          <w:tab w:val="left" w:pos="2940"/>
        </w:tabs>
        <w:jc w:val="center"/>
        <w:rPr>
          <w:rFonts w:ascii="Garamond" w:hAnsi="Garamond"/>
          <w:sz w:val="36"/>
          <w:szCs w:val="36"/>
        </w:rPr>
      </w:pPr>
      <w:r w:rsidRPr="009744CD">
        <w:rPr>
          <w:rFonts w:ascii="Garamond" w:hAnsi="Garamond"/>
          <w:sz w:val="36"/>
          <w:szCs w:val="36"/>
        </w:rPr>
        <w:t>Circoli di condivisione</w:t>
      </w:r>
    </w:p>
    <w:p w14:paraId="09CAA133" w14:textId="77777777" w:rsidR="00C74057" w:rsidRPr="00AF1C9D" w:rsidRDefault="00C74057" w:rsidP="00C74057">
      <w:pPr>
        <w:tabs>
          <w:tab w:val="left" w:pos="2940"/>
        </w:tabs>
        <w:jc w:val="center"/>
        <w:rPr>
          <w:rFonts w:ascii="Garamond" w:hAnsi="Garamond"/>
          <w:i/>
          <w:iCs/>
          <w:sz w:val="32"/>
          <w:szCs w:val="32"/>
        </w:rPr>
      </w:pPr>
      <w:r w:rsidRPr="00AF1C9D">
        <w:rPr>
          <w:rFonts w:ascii="Garamond" w:hAnsi="Garamond"/>
          <w:i/>
          <w:iCs/>
          <w:sz w:val="32"/>
          <w:szCs w:val="32"/>
        </w:rPr>
        <w:t>Vicinanze nel tempo e nello spazio</w:t>
      </w:r>
    </w:p>
    <w:p w14:paraId="3D96E5B6" w14:textId="77777777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60F75C32" w14:textId="1D7B512D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1EE5E079" w14:textId="73E1537A" w:rsidR="00782AB1" w:rsidRDefault="00782AB1" w:rsidP="00C74057">
      <w:pPr>
        <w:rPr>
          <w:rFonts w:ascii="Garamond" w:hAnsi="Garamond"/>
          <w:sz w:val="36"/>
          <w:szCs w:val="36"/>
        </w:rPr>
      </w:pPr>
    </w:p>
    <w:p w14:paraId="264C6123" w14:textId="77777777" w:rsidR="00782AB1" w:rsidRPr="009744CD" w:rsidRDefault="00782AB1" w:rsidP="00C74057">
      <w:pPr>
        <w:rPr>
          <w:rFonts w:ascii="Garamond" w:hAnsi="Garamond"/>
          <w:sz w:val="36"/>
          <w:szCs w:val="36"/>
        </w:rPr>
      </w:pPr>
    </w:p>
    <w:p w14:paraId="0C98C548" w14:textId="77777777" w:rsidR="00C74057" w:rsidRPr="009744CD" w:rsidRDefault="00C74057" w:rsidP="00C74057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7DD90" wp14:editId="277BA206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6105525" cy="257175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1247" w14:textId="77777777" w:rsidR="00C74057" w:rsidRDefault="00C74057" w:rsidP="00C74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DD90" id="Text Box 3" o:spid="_x0000_s1027" type="#_x0000_t202" style="position:absolute;left:0;text-align:left;margin-left:1.05pt;margin-top:1.35pt;width:48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" fillcolor="#f2f2f2 [3052]">
                <v:textbox>
                  <w:txbxContent>
                    <w:p w14:paraId="26AB1247" w14:textId="77777777" w:rsidR="00C74057" w:rsidRDefault="00C74057" w:rsidP="00C74057"/>
                  </w:txbxContent>
                </v:textbox>
              </v:shape>
            </w:pict>
          </mc:Fallback>
        </mc:AlternateContent>
      </w:r>
    </w:p>
    <w:p w14:paraId="5BD509D6" w14:textId="4EA043B8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7552D404" w14:textId="77777777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16E736CE" w14:textId="745B7FF2" w:rsidR="00C74057" w:rsidRDefault="00782AB1" w:rsidP="00782AB1">
      <w:pPr>
        <w:tabs>
          <w:tab w:val="left" w:pos="385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ab/>
      </w:r>
    </w:p>
    <w:p w14:paraId="75485C2D" w14:textId="77777777" w:rsidR="00782AB1" w:rsidRDefault="00782AB1" w:rsidP="00782AB1">
      <w:pPr>
        <w:tabs>
          <w:tab w:val="left" w:pos="3855"/>
        </w:tabs>
        <w:rPr>
          <w:rFonts w:ascii="Garamond" w:hAnsi="Garamond"/>
          <w:sz w:val="36"/>
          <w:szCs w:val="36"/>
        </w:rPr>
      </w:pPr>
    </w:p>
    <w:p w14:paraId="3F2E2B11" w14:textId="6B210FD8" w:rsidR="00C74057" w:rsidRPr="00AF1C9D" w:rsidRDefault="00C74057" w:rsidP="00C74057">
      <w:pPr>
        <w:tabs>
          <w:tab w:val="left" w:pos="2865"/>
        </w:tabs>
        <w:jc w:val="center"/>
        <w:rPr>
          <w:rFonts w:ascii="Garamond" w:hAnsi="Garamond"/>
          <w:sz w:val="32"/>
          <w:szCs w:val="32"/>
        </w:rPr>
      </w:pPr>
      <w:r w:rsidRPr="00AF1C9D">
        <w:rPr>
          <w:rFonts w:ascii="Garamond" w:hAnsi="Garamond"/>
          <w:sz w:val="32"/>
          <w:szCs w:val="32"/>
        </w:rPr>
        <w:t>Intervento di</w:t>
      </w:r>
      <w:r>
        <w:rPr>
          <w:rFonts w:ascii="Garamond" w:hAnsi="Garamond"/>
          <w:sz w:val="32"/>
          <w:szCs w:val="32"/>
        </w:rPr>
        <w:t xml:space="preserve"> Maria Arcidiacono</w:t>
      </w:r>
    </w:p>
    <w:p w14:paraId="693707C9" w14:textId="23479E80" w:rsidR="00C74057" w:rsidRPr="00AF1C9D" w:rsidRDefault="00C74057" w:rsidP="00C74057">
      <w:pPr>
        <w:tabs>
          <w:tab w:val="left" w:pos="2265"/>
        </w:tabs>
        <w:jc w:val="center"/>
        <w:rPr>
          <w:rFonts w:ascii="Garamond" w:hAnsi="Garamond"/>
          <w:sz w:val="32"/>
          <w:szCs w:val="32"/>
        </w:rPr>
      </w:pPr>
      <w:r w:rsidRPr="00AF1C9D">
        <w:rPr>
          <w:rFonts w:ascii="Garamond" w:hAnsi="Garamond"/>
          <w:sz w:val="32"/>
          <w:szCs w:val="32"/>
        </w:rPr>
        <w:t>“</w:t>
      </w:r>
      <w:r>
        <w:rPr>
          <w:rFonts w:ascii="Garamond" w:hAnsi="Garamond"/>
          <w:sz w:val="32"/>
          <w:szCs w:val="32"/>
        </w:rPr>
        <w:t>La scrittura come esperienza di vita</w:t>
      </w:r>
      <w:r w:rsidRPr="00AF1C9D">
        <w:rPr>
          <w:rFonts w:ascii="Garamond" w:hAnsi="Garamond"/>
          <w:sz w:val="32"/>
          <w:szCs w:val="32"/>
        </w:rPr>
        <w:t>”</w:t>
      </w:r>
    </w:p>
    <w:p w14:paraId="7F329756" w14:textId="74050E86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010B2557" w14:textId="77777777" w:rsidR="00782AB1" w:rsidRDefault="00782AB1" w:rsidP="00C74057">
      <w:pPr>
        <w:rPr>
          <w:rFonts w:ascii="Garamond" w:hAnsi="Garamond"/>
          <w:sz w:val="36"/>
          <w:szCs w:val="36"/>
        </w:rPr>
      </w:pPr>
    </w:p>
    <w:p w14:paraId="52E4BEF8" w14:textId="7A636A34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52EE53D6" w14:textId="77777777" w:rsidR="00782AB1" w:rsidRPr="005F3C66" w:rsidRDefault="00782AB1" w:rsidP="00C74057">
      <w:pPr>
        <w:rPr>
          <w:rFonts w:ascii="Garamond" w:hAnsi="Garamond"/>
          <w:sz w:val="36"/>
          <w:szCs w:val="36"/>
        </w:rPr>
      </w:pPr>
    </w:p>
    <w:p w14:paraId="2C7F0C55" w14:textId="77777777" w:rsidR="00C74057" w:rsidRPr="005F3C66" w:rsidRDefault="00C74057" w:rsidP="00C74057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894F" wp14:editId="1BB78055">
                <wp:simplePos x="0" y="0"/>
                <wp:positionH relativeFrom="column">
                  <wp:posOffset>13335</wp:posOffset>
                </wp:positionH>
                <wp:positionV relativeFrom="paragraph">
                  <wp:posOffset>103505</wp:posOffset>
                </wp:positionV>
                <wp:extent cx="6105525" cy="25717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B82A" w14:textId="77777777" w:rsidR="00C74057" w:rsidRDefault="00C74057" w:rsidP="00C74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894F" id="Text Box 6" o:spid="_x0000_s1028" type="#_x0000_t202" style="position:absolute;left:0;text-align:left;margin-left:1.05pt;margin-top:8.15pt;width:48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" fillcolor="#f2f2f2 [3052]">
                <v:textbox>
                  <w:txbxContent>
                    <w:p w14:paraId="0144B82A" w14:textId="77777777" w:rsidR="00C74057" w:rsidRDefault="00C74057" w:rsidP="00C74057"/>
                  </w:txbxContent>
                </v:textbox>
              </v:shape>
            </w:pict>
          </mc:Fallback>
        </mc:AlternateContent>
      </w:r>
    </w:p>
    <w:p w14:paraId="2108E35C" w14:textId="77777777" w:rsidR="00C74057" w:rsidRPr="005F3C66" w:rsidRDefault="00C74057" w:rsidP="00C74057">
      <w:pPr>
        <w:rPr>
          <w:rFonts w:ascii="Garamond" w:hAnsi="Garamond"/>
          <w:sz w:val="36"/>
          <w:szCs w:val="36"/>
        </w:rPr>
      </w:pPr>
    </w:p>
    <w:p w14:paraId="6D070906" w14:textId="23A43B6C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6E885648" w14:textId="77777777" w:rsidR="00782AB1" w:rsidRPr="005F3C66" w:rsidRDefault="00782AB1" w:rsidP="00C74057">
      <w:pPr>
        <w:rPr>
          <w:rFonts w:ascii="Garamond" w:hAnsi="Garamond"/>
          <w:sz w:val="36"/>
          <w:szCs w:val="36"/>
        </w:rPr>
      </w:pPr>
    </w:p>
    <w:p w14:paraId="41F22BC2" w14:textId="77777777" w:rsidR="00C74057" w:rsidRDefault="00C74057" w:rsidP="00C74057">
      <w:pPr>
        <w:rPr>
          <w:rFonts w:ascii="Garamond" w:hAnsi="Garamond"/>
          <w:sz w:val="36"/>
          <w:szCs w:val="36"/>
        </w:rPr>
      </w:pPr>
    </w:p>
    <w:p w14:paraId="02857FA1" w14:textId="77777777" w:rsidR="00C74057" w:rsidRDefault="00C74057" w:rsidP="00C74057">
      <w:pPr>
        <w:tabs>
          <w:tab w:val="left" w:pos="2130"/>
        </w:tabs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Luogo: on line su piattaforma </w:t>
      </w:r>
      <w:proofErr w:type="spellStart"/>
      <w:r>
        <w:rPr>
          <w:rFonts w:ascii="Garamond" w:hAnsi="Garamond"/>
          <w:sz w:val="36"/>
          <w:szCs w:val="36"/>
        </w:rPr>
        <w:t>GoToMeeting</w:t>
      </w:r>
      <w:proofErr w:type="spellEnd"/>
    </w:p>
    <w:p w14:paraId="567E0845" w14:textId="77777777" w:rsidR="00C74057" w:rsidRPr="005F3C66" w:rsidRDefault="00C74057" w:rsidP="00C74057">
      <w:pPr>
        <w:tabs>
          <w:tab w:val="left" w:pos="2130"/>
        </w:tabs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In presenza presso CSV Roma, via Liberiana 17</w:t>
      </w:r>
    </w:p>
    <w:p w14:paraId="2E072523" w14:textId="278F422A" w:rsidR="00256A29" w:rsidRDefault="00C74057" w:rsidP="00C74057">
      <w:pPr>
        <w:tabs>
          <w:tab w:val="left" w:pos="1260"/>
        </w:tabs>
        <w:spacing w:line="360" w:lineRule="auto"/>
        <w:jc w:val="left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ab/>
      </w:r>
    </w:p>
    <w:p w14:paraId="3DEA0F83" w14:textId="5761EEA7" w:rsidR="00C74057" w:rsidRDefault="00C74057" w:rsidP="00C74057">
      <w:pPr>
        <w:tabs>
          <w:tab w:val="left" w:pos="1260"/>
        </w:tabs>
        <w:spacing w:line="360" w:lineRule="auto"/>
        <w:jc w:val="left"/>
        <w:rPr>
          <w:rFonts w:ascii="Garamond" w:hAnsi="Garamond"/>
          <w:i/>
          <w:iCs/>
          <w:sz w:val="28"/>
          <w:szCs w:val="28"/>
        </w:rPr>
      </w:pPr>
    </w:p>
    <w:p w14:paraId="630D633E" w14:textId="13A534EB" w:rsidR="00C74057" w:rsidRDefault="00C74057" w:rsidP="00C74057">
      <w:pPr>
        <w:tabs>
          <w:tab w:val="left" w:pos="1260"/>
        </w:tabs>
        <w:spacing w:line="360" w:lineRule="auto"/>
        <w:jc w:val="left"/>
        <w:rPr>
          <w:rFonts w:ascii="Garamond" w:hAnsi="Garamond"/>
          <w:i/>
          <w:iCs/>
          <w:sz w:val="28"/>
          <w:szCs w:val="28"/>
        </w:rPr>
      </w:pPr>
    </w:p>
    <w:p w14:paraId="43EBC45B" w14:textId="46D8BE9C" w:rsidR="00C74057" w:rsidRDefault="00C74057" w:rsidP="00C74057">
      <w:pPr>
        <w:tabs>
          <w:tab w:val="left" w:pos="1260"/>
        </w:tabs>
        <w:spacing w:line="360" w:lineRule="auto"/>
        <w:jc w:val="left"/>
        <w:rPr>
          <w:rFonts w:ascii="Garamond" w:hAnsi="Garamond"/>
          <w:i/>
          <w:iCs/>
          <w:sz w:val="28"/>
          <w:szCs w:val="28"/>
        </w:rPr>
      </w:pPr>
    </w:p>
    <w:p w14:paraId="294701B7" w14:textId="77777777" w:rsidR="00C74057" w:rsidRDefault="00C74057" w:rsidP="00CF06E4">
      <w:pPr>
        <w:spacing w:line="360" w:lineRule="auto"/>
        <w:jc w:val="left"/>
        <w:rPr>
          <w:rFonts w:ascii="Garamond" w:hAnsi="Garamond"/>
          <w:b/>
          <w:bCs/>
          <w:i/>
          <w:iCs/>
          <w:sz w:val="28"/>
          <w:szCs w:val="28"/>
        </w:rPr>
      </w:pPr>
    </w:p>
    <w:p w14:paraId="2122F21D" w14:textId="7F959A22" w:rsidR="00F53D28" w:rsidRPr="00256A29" w:rsidRDefault="00BB21FF" w:rsidP="00CF06E4">
      <w:pPr>
        <w:spacing w:line="360" w:lineRule="auto"/>
        <w:jc w:val="left"/>
        <w:rPr>
          <w:rFonts w:ascii="Garamond" w:hAnsi="Garamond"/>
          <w:b/>
          <w:bCs/>
          <w:i/>
          <w:iCs/>
          <w:sz w:val="28"/>
          <w:szCs w:val="28"/>
        </w:rPr>
      </w:pPr>
      <w:r w:rsidRPr="00256A29">
        <w:rPr>
          <w:rFonts w:ascii="Garamond" w:hAnsi="Garamond"/>
          <w:b/>
          <w:bCs/>
          <w:i/>
          <w:iCs/>
          <w:sz w:val="28"/>
          <w:szCs w:val="28"/>
        </w:rPr>
        <w:lastRenderedPageBreak/>
        <w:t>La scrittura come esperienza di vita</w:t>
      </w:r>
    </w:p>
    <w:p w14:paraId="227456C3" w14:textId="64314C42" w:rsidR="00BB5C21" w:rsidRPr="00256A29" w:rsidRDefault="00BB5C21" w:rsidP="00BB5C21">
      <w:pPr>
        <w:spacing w:line="360" w:lineRule="auto"/>
        <w:jc w:val="center"/>
        <w:rPr>
          <w:rFonts w:ascii="Garamond" w:hAnsi="Garamond"/>
          <w:b/>
          <w:bCs/>
          <w:i/>
          <w:iCs/>
          <w:szCs w:val="24"/>
        </w:rPr>
      </w:pPr>
    </w:p>
    <w:p w14:paraId="52475C83" w14:textId="77777777" w:rsidR="00BB5C21" w:rsidRPr="00256A29" w:rsidRDefault="00BB5C21" w:rsidP="00BB5C21">
      <w:pPr>
        <w:spacing w:line="360" w:lineRule="auto"/>
        <w:jc w:val="center"/>
        <w:rPr>
          <w:rFonts w:ascii="Garamond" w:hAnsi="Garamond"/>
          <w:b/>
          <w:bCs/>
          <w:i/>
          <w:iCs/>
          <w:szCs w:val="24"/>
        </w:rPr>
      </w:pPr>
    </w:p>
    <w:p w14:paraId="3F286020" w14:textId="54100FDB" w:rsidR="00F02E4E" w:rsidRPr="00256A29" w:rsidRDefault="00C05DDC" w:rsidP="009C053B">
      <w:pPr>
        <w:spacing w:line="360" w:lineRule="auto"/>
        <w:ind w:firstLine="708"/>
        <w:rPr>
          <w:rFonts w:ascii="Garamond" w:hAnsi="Garamond" w:cs="Times New Roman"/>
          <w:szCs w:val="24"/>
        </w:rPr>
      </w:pPr>
      <w:r w:rsidRPr="00256A29">
        <w:rPr>
          <w:rFonts w:ascii="Garamond" w:hAnsi="Garamond" w:cs="Times New Roman"/>
          <w:i/>
          <w:iCs/>
          <w:szCs w:val="24"/>
        </w:rPr>
        <w:t>Gregory Bateson</w:t>
      </w:r>
      <w:r w:rsidR="00ED1031" w:rsidRPr="00256A29">
        <w:rPr>
          <w:rFonts w:ascii="Garamond" w:hAnsi="Garamond" w:cs="Times New Roman"/>
          <w:i/>
          <w:iCs/>
          <w:szCs w:val="24"/>
        </w:rPr>
        <w:t>, t</w:t>
      </w:r>
      <w:r w:rsidRPr="00256A29">
        <w:rPr>
          <w:rFonts w:ascii="Garamond" w:hAnsi="Garamond" w:cs="Times New Roman"/>
          <w:i/>
          <w:iCs/>
          <w:szCs w:val="24"/>
        </w:rPr>
        <w:t>ra rigore e immaginazione</w:t>
      </w:r>
      <w:r w:rsidR="00ED1031" w:rsidRPr="00256A29">
        <w:rPr>
          <w:rStyle w:val="Rimandonotaapidipagina"/>
          <w:rFonts w:ascii="Garamond" w:hAnsi="Garamond" w:cs="Times New Roman"/>
          <w:i/>
          <w:iCs/>
          <w:szCs w:val="24"/>
        </w:rPr>
        <w:footnoteReference w:id="1"/>
      </w:r>
      <w:r w:rsidR="006B4AB9" w:rsidRPr="00256A29">
        <w:rPr>
          <w:rFonts w:ascii="Garamond" w:hAnsi="Garamond" w:cs="Times New Roman"/>
          <w:szCs w:val="24"/>
        </w:rPr>
        <w:t xml:space="preserve"> </w:t>
      </w:r>
      <w:r w:rsidR="00703B4F" w:rsidRPr="00256A29">
        <w:rPr>
          <w:rFonts w:ascii="Garamond" w:hAnsi="Garamond" w:cs="Times New Roman"/>
          <w:szCs w:val="24"/>
        </w:rPr>
        <w:t>è il frutto dei</w:t>
      </w:r>
      <w:r w:rsidR="002573E1" w:rsidRPr="00256A29">
        <w:rPr>
          <w:rFonts w:ascii="Garamond" w:hAnsi="Garamond" w:cs="Times New Roman"/>
          <w:szCs w:val="24"/>
        </w:rPr>
        <w:t xml:space="preserve"> miei studi compiuti durante il Dottorato di ricerca in Metodologie della Filosofia, conseguito presso l’Università degli </w:t>
      </w:r>
      <w:r w:rsidR="00AE7C6A" w:rsidRPr="00256A29">
        <w:rPr>
          <w:rFonts w:ascii="Garamond" w:hAnsi="Garamond" w:cs="Times New Roman"/>
          <w:szCs w:val="24"/>
        </w:rPr>
        <w:t>S</w:t>
      </w:r>
      <w:r w:rsidR="002573E1" w:rsidRPr="00256A29">
        <w:rPr>
          <w:rFonts w:ascii="Garamond" w:hAnsi="Garamond" w:cs="Times New Roman"/>
          <w:szCs w:val="24"/>
        </w:rPr>
        <w:t xml:space="preserve">tudi di Messina, </w:t>
      </w:r>
      <w:r w:rsidR="00302F2F" w:rsidRPr="00256A29">
        <w:rPr>
          <w:rFonts w:ascii="Garamond" w:hAnsi="Garamond" w:cs="Times New Roman"/>
          <w:szCs w:val="24"/>
        </w:rPr>
        <w:t>in piena sintonia con</w:t>
      </w:r>
      <w:r w:rsidR="00955743" w:rsidRPr="00256A29">
        <w:rPr>
          <w:rFonts w:ascii="Garamond" w:hAnsi="Garamond" w:cs="Times New Roman"/>
          <w:szCs w:val="24"/>
        </w:rPr>
        <w:t xml:space="preserve"> </w:t>
      </w:r>
      <w:r w:rsidR="00302F2F" w:rsidRPr="00256A29">
        <w:rPr>
          <w:rFonts w:ascii="Garamond" w:hAnsi="Garamond" w:cs="Times New Roman"/>
          <w:szCs w:val="24"/>
        </w:rPr>
        <w:t>l</w:t>
      </w:r>
      <w:r w:rsidR="005A7DAA" w:rsidRPr="00256A29">
        <w:rPr>
          <w:rFonts w:ascii="Garamond" w:hAnsi="Garamond" w:cs="Times New Roman"/>
          <w:szCs w:val="24"/>
        </w:rPr>
        <w:t>e attività di</w:t>
      </w:r>
      <w:r w:rsidR="00302F2F" w:rsidRPr="00256A29">
        <w:rPr>
          <w:rFonts w:ascii="Garamond" w:hAnsi="Garamond" w:cs="Times New Roman"/>
          <w:szCs w:val="24"/>
        </w:rPr>
        <w:t xml:space="preserve"> </w:t>
      </w:r>
      <w:r w:rsidR="00955743" w:rsidRPr="00256A29">
        <w:rPr>
          <w:rFonts w:ascii="Garamond" w:hAnsi="Garamond" w:cs="Times New Roman"/>
          <w:szCs w:val="24"/>
        </w:rPr>
        <w:t>ricer</w:t>
      </w:r>
      <w:r w:rsidR="005A7DAA" w:rsidRPr="00256A29">
        <w:rPr>
          <w:rFonts w:ascii="Garamond" w:hAnsi="Garamond" w:cs="Times New Roman"/>
          <w:szCs w:val="24"/>
        </w:rPr>
        <w:t>ca</w:t>
      </w:r>
      <w:r w:rsidR="00955743" w:rsidRPr="00256A29">
        <w:rPr>
          <w:rFonts w:ascii="Garamond" w:hAnsi="Garamond" w:cs="Times New Roman"/>
          <w:szCs w:val="24"/>
        </w:rPr>
        <w:t xml:space="preserve"> che si svolgono all’interno del Centro Studi Internazionale di Filosofia della Complessità “Edgar </w:t>
      </w:r>
      <w:proofErr w:type="spellStart"/>
      <w:r w:rsidR="00955743" w:rsidRPr="00256A29">
        <w:rPr>
          <w:rFonts w:ascii="Garamond" w:hAnsi="Garamond" w:cs="Times New Roman"/>
          <w:szCs w:val="24"/>
        </w:rPr>
        <w:t>Morin</w:t>
      </w:r>
      <w:proofErr w:type="spellEnd"/>
      <w:r w:rsidR="00955743" w:rsidRPr="00256A29">
        <w:rPr>
          <w:rFonts w:ascii="Garamond" w:hAnsi="Garamond" w:cs="Times New Roman"/>
          <w:szCs w:val="24"/>
        </w:rPr>
        <w:t>”.</w:t>
      </w:r>
      <w:r w:rsidR="00000805" w:rsidRPr="00256A29">
        <w:rPr>
          <w:rFonts w:ascii="Garamond" w:hAnsi="Garamond" w:cs="Times New Roman"/>
          <w:szCs w:val="24"/>
        </w:rPr>
        <w:t xml:space="preserve"> </w:t>
      </w:r>
    </w:p>
    <w:p w14:paraId="6458CFAC" w14:textId="7A11FA9E" w:rsidR="00C10AD1" w:rsidRPr="00256A29" w:rsidRDefault="0049151C" w:rsidP="00F97589">
      <w:pPr>
        <w:spacing w:line="360" w:lineRule="auto"/>
        <w:ind w:firstLine="708"/>
        <w:rPr>
          <w:rFonts w:ascii="Garamond" w:hAnsi="Garamond" w:cs="Times New Roman"/>
          <w:szCs w:val="24"/>
        </w:rPr>
      </w:pPr>
      <w:r w:rsidRPr="00256A29">
        <w:rPr>
          <w:rFonts w:ascii="Garamond" w:hAnsi="Garamond" w:cs="Times New Roman"/>
          <w:i/>
          <w:iCs/>
          <w:szCs w:val="24"/>
        </w:rPr>
        <w:t>Gregory Bateson, tra rigore e immaginazione</w:t>
      </w:r>
      <w:r w:rsidRPr="00256A29">
        <w:rPr>
          <w:rFonts w:ascii="Garamond" w:hAnsi="Garamond" w:cs="Times New Roman"/>
          <w:szCs w:val="24"/>
        </w:rPr>
        <w:t xml:space="preserve"> è</w:t>
      </w:r>
      <w:r w:rsidR="00302F2F" w:rsidRPr="00256A29">
        <w:rPr>
          <w:rFonts w:ascii="Garamond" w:hAnsi="Garamond" w:cs="Times New Roman"/>
          <w:szCs w:val="24"/>
        </w:rPr>
        <w:t xml:space="preserve"> ad un tempo</w:t>
      </w:r>
      <w:r w:rsidRPr="00256A29">
        <w:rPr>
          <w:rFonts w:ascii="Garamond" w:hAnsi="Garamond" w:cs="Times New Roman"/>
          <w:szCs w:val="24"/>
        </w:rPr>
        <w:t xml:space="preserve"> u</w:t>
      </w:r>
      <w:r w:rsidR="00030386" w:rsidRPr="00256A29">
        <w:rPr>
          <w:rFonts w:ascii="Garamond" w:hAnsi="Garamond" w:cs="Times New Roman"/>
          <w:szCs w:val="24"/>
        </w:rPr>
        <w:t>n</w:t>
      </w:r>
      <w:r w:rsidR="009C053B" w:rsidRPr="00256A29">
        <w:rPr>
          <w:rFonts w:ascii="Garamond" w:hAnsi="Garamond" w:cs="Times New Roman"/>
          <w:szCs w:val="24"/>
        </w:rPr>
        <w:t xml:space="preserve"> lavoro di ricerca</w:t>
      </w:r>
      <w:r w:rsidR="00F02E4E" w:rsidRPr="00256A29">
        <w:rPr>
          <w:rFonts w:ascii="Garamond" w:hAnsi="Garamond" w:cs="Times New Roman"/>
          <w:szCs w:val="24"/>
        </w:rPr>
        <w:t xml:space="preserve"> </w:t>
      </w:r>
      <w:r w:rsidR="009C053B" w:rsidRPr="00256A29">
        <w:rPr>
          <w:rFonts w:ascii="Garamond" w:hAnsi="Garamond" w:cs="Times New Roman"/>
          <w:szCs w:val="24"/>
        </w:rPr>
        <w:t>che</w:t>
      </w:r>
      <w:r w:rsidR="00C10AD1" w:rsidRPr="00256A29">
        <w:rPr>
          <w:rFonts w:ascii="Garamond" w:hAnsi="Garamond" w:cs="Times New Roman"/>
          <w:szCs w:val="24"/>
        </w:rPr>
        <w:t xml:space="preserve"> non </w:t>
      </w:r>
      <w:r w:rsidR="00181CCE" w:rsidRPr="00256A29">
        <w:rPr>
          <w:rFonts w:ascii="Garamond" w:hAnsi="Garamond" w:cs="Times New Roman"/>
          <w:szCs w:val="24"/>
        </w:rPr>
        <w:t>può</w:t>
      </w:r>
      <w:r w:rsidR="00C10AD1" w:rsidRPr="00256A29">
        <w:rPr>
          <w:rFonts w:ascii="Garamond" w:hAnsi="Garamond" w:cs="Times New Roman"/>
          <w:szCs w:val="24"/>
        </w:rPr>
        <w:t xml:space="preserve"> conclu</w:t>
      </w:r>
      <w:r w:rsidR="00181CCE" w:rsidRPr="00256A29">
        <w:rPr>
          <w:rFonts w:ascii="Garamond" w:hAnsi="Garamond" w:cs="Times New Roman"/>
          <w:szCs w:val="24"/>
        </w:rPr>
        <w:t>dersi</w:t>
      </w:r>
      <w:r w:rsidR="00C10AD1" w:rsidRPr="00256A29">
        <w:rPr>
          <w:rFonts w:ascii="Garamond" w:hAnsi="Garamond" w:cs="Times New Roman"/>
          <w:szCs w:val="24"/>
        </w:rPr>
        <w:t xml:space="preserve">, che è costitutivamente </w:t>
      </w:r>
      <w:r w:rsidR="00C10AD1" w:rsidRPr="00256A29">
        <w:rPr>
          <w:rFonts w:ascii="Garamond" w:hAnsi="Garamond" w:cs="Times New Roman"/>
          <w:i/>
          <w:iCs/>
          <w:szCs w:val="24"/>
        </w:rPr>
        <w:t>in fieri</w:t>
      </w:r>
      <w:r w:rsidR="00C10AD1" w:rsidRPr="00256A29">
        <w:rPr>
          <w:rFonts w:ascii="Garamond" w:hAnsi="Garamond" w:cs="Times New Roman"/>
          <w:szCs w:val="24"/>
        </w:rPr>
        <w:t>, in cammino</w:t>
      </w:r>
      <w:r w:rsidR="008D50E7" w:rsidRPr="00256A29">
        <w:rPr>
          <w:rFonts w:ascii="Garamond" w:hAnsi="Garamond" w:cs="Times New Roman"/>
          <w:szCs w:val="24"/>
        </w:rPr>
        <w:t>, in “viaggio”,</w:t>
      </w:r>
      <w:r w:rsidR="00D102F5" w:rsidRPr="00256A29">
        <w:rPr>
          <w:rFonts w:ascii="Garamond" w:hAnsi="Garamond" w:cs="Times New Roman"/>
          <w:szCs w:val="24"/>
        </w:rPr>
        <w:t xml:space="preserve"> perché</w:t>
      </w:r>
      <w:r w:rsidR="008D50E7" w:rsidRPr="00256A29">
        <w:rPr>
          <w:rFonts w:ascii="Garamond" w:hAnsi="Garamond" w:cs="Times New Roman"/>
          <w:szCs w:val="24"/>
        </w:rPr>
        <w:t xml:space="preserve"> è solo un tratto di un percorso intellettuale che</w:t>
      </w:r>
      <w:r w:rsidR="009232A7" w:rsidRPr="00256A29">
        <w:rPr>
          <w:rFonts w:ascii="Garamond" w:hAnsi="Garamond" w:cs="Times New Roman"/>
          <w:szCs w:val="24"/>
        </w:rPr>
        <w:t xml:space="preserve"> </w:t>
      </w:r>
      <w:r w:rsidR="00BB5C21" w:rsidRPr="00256A29">
        <w:rPr>
          <w:rFonts w:ascii="Garamond" w:hAnsi="Garamond" w:cs="Times New Roman"/>
          <w:szCs w:val="24"/>
        </w:rPr>
        <w:t>si rivela</w:t>
      </w:r>
      <w:r w:rsidR="008D50E7" w:rsidRPr="00256A29">
        <w:rPr>
          <w:rFonts w:ascii="Garamond" w:hAnsi="Garamond" w:cs="Times New Roman"/>
          <w:szCs w:val="24"/>
        </w:rPr>
        <w:t xml:space="preserve"> un’esperienza straordinaria</w:t>
      </w:r>
      <w:r w:rsidR="009232A7" w:rsidRPr="00256A29">
        <w:rPr>
          <w:rFonts w:ascii="Garamond" w:hAnsi="Garamond" w:cs="Times New Roman"/>
          <w:szCs w:val="24"/>
        </w:rPr>
        <w:t xml:space="preserve"> all’ombra del maestro dell’ecologia della mente</w:t>
      </w:r>
      <w:r w:rsidR="008D50E7" w:rsidRPr="00256A29">
        <w:rPr>
          <w:rFonts w:ascii="Garamond" w:hAnsi="Garamond" w:cs="Times New Roman"/>
          <w:szCs w:val="24"/>
        </w:rPr>
        <w:t>.</w:t>
      </w:r>
      <w:r w:rsidR="00181CCE" w:rsidRPr="00256A29">
        <w:rPr>
          <w:rFonts w:ascii="Garamond" w:hAnsi="Garamond" w:cs="Times New Roman"/>
          <w:szCs w:val="24"/>
        </w:rPr>
        <w:t xml:space="preserve"> </w:t>
      </w:r>
      <w:r w:rsidR="009232A7" w:rsidRPr="00256A29">
        <w:rPr>
          <w:rFonts w:ascii="Garamond" w:hAnsi="Garamond" w:cs="Times New Roman"/>
          <w:szCs w:val="24"/>
        </w:rPr>
        <w:t>I</w:t>
      </w:r>
      <w:r w:rsidR="00181CCE" w:rsidRPr="00256A29">
        <w:rPr>
          <w:rFonts w:ascii="Garamond" w:hAnsi="Garamond" w:cs="Times New Roman"/>
          <w:szCs w:val="24"/>
        </w:rPr>
        <w:t xml:space="preserve">l cammino </w:t>
      </w:r>
      <w:r w:rsidR="009C1E87" w:rsidRPr="00256A29">
        <w:rPr>
          <w:rFonts w:ascii="Garamond" w:hAnsi="Garamond" w:cs="Times New Roman"/>
          <w:szCs w:val="24"/>
        </w:rPr>
        <w:t xml:space="preserve">si snoda lungo un sentiero </w:t>
      </w:r>
      <w:r w:rsidR="00D86EF7" w:rsidRPr="00256A29">
        <w:rPr>
          <w:rFonts w:ascii="Garamond" w:hAnsi="Garamond" w:cs="Times New Roman"/>
          <w:szCs w:val="24"/>
        </w:rPr>
        <w:t xml:space="preserve">non tracciato, non solo perché “la mappa non è il territorio”, ma perché </w:t>
      </w:r>
      <w:r w:rsidR="008E1B81" w:rsidRPr="00256A29">
        <w:rPr>
          <w:rFonts w:ascii="Garamond" w:hAnsi="Garamond" w:cs="Times New Roman"/>
          <w:szCs w:val="24"/>
        </w:rPr>
        <w:t xml:space="preserve">in una logica circolare il lascito </w:t>
      </w:r>
      <w:proofErr w:type="spellStart"/>
      <w:r w:rsidR="008E1B81" w:rsidRPr="00256A29">
        <w:rPr>
          <w:rFonts w:ascii="Garamond" w:hAnsi="Garamond" w:cs="Times New Roman"/>
          <w:szCs w:val="24"/>
        </w:rPr>
        <w:t>batesoniano</w:t>
      </w:r>
      <w:proofErr w:type="spellEnd"/>
      <w:r w:rsidR="008E1B81" w:rsidRPr="00256A29">
        <w:rPr>
          <w:rFonts w:ascii="Garamond" w:hAnsi="Garamond" w:cs="Times New Roman"/>
          <w:szCs w:val="24"/>
        </w:rPr>
        <w:t xml:space="preserve"> continua a donare a piene mani ponendo in essere prospettive teoretiche “altre”, gettando ponti</w:t>
      </w:r>
      <w:r w:rsidR="00F97589" w:rsidRPr="00256A29">
        <w:rPr>
          <w:rFonts w:ascii="Garamond" w:hAnsi="Garamond" w:cs="Times New Roman"/>
          <w:szCs w:val="24"/>
        </w:rPr>
        <w:t xml:space="preserve"> tra approcci disciplinari</w:t>
      </w:r>
      <w:r w:rsidR="007B24EC" w:rsidRPr="00256A29">
        <w:rPr>
          <w:rFonts w:ascii="Garamond" w:hAnsi="Garamond" w:cs="Times New Roman"/>
          <w:szCs w:val="24"/>
        </w:rPr>
        <w:t xml:space="preserve"> apparentemente distanti</w:t>
      </w:r>
      <w:r w:rsidR="008E1B81" w:rsidRPr="00256A29">
        <w:rPr>
          <w:rFonts w:ascii="Garamond" w:hAnsi="Garamond" w:cs="Times New Roman"/>
          <w:szCs w:val="24"/>
        </w:rPr>
        <w:t>, in</w:t>
      </w:r>
      <w:r w:rsidR="00F97589" w:rsidRPr="00256A29">
        <w:rPr>
          <w:rFonts w:ascii="Garamond" w:hAnsi="Garamond" w:cs="Times New Roman"/>
          <w:szCs w:val="24"/>
        </w:rPr>
        <w:t>coraggiando</w:t>
      </w:r>
      <w:r w:rsidR="008E1B81" w:rsidRPr="00256A29">
        <w:rPr>
          <w:rFonts w:ascii="Garamond" w:hAnsi="Garamond" w:cs="Times New Roman"/>
          <w:szCs w:val="24"/>
        </w:rPr>
        <w:t xml:space="preserve"> abitudini cognitive</w:t>
      </w:r>
      <w:r w:rsidR="00F97589" w:rsidRPr="00256A29">
        <w:rPr>
          <w:rFonts w:ascii="Garamond" w:hAnsi="Garamond" w:cs="Times New Roman"/>
          <w:szCs w:val="24"/>
        </w:rPr>
        <w:t xml:space="preserve"> c</w:t>
      </w:r>
      <w:r w:rsidR="007B24EC" w:rsidRPr="00256A29">
        <w:rPr>
          <w:rFonts w:ascii="Garamond" w:hAnsi="Garamond" w:cs="Times New Roman"/>
          <w:szCs w:val="24"/>
        </w:rPr>
        <w:t>apaci di</w:t>
      </w:r>
      <w:r w:rsidR="00F97589" w:rsidRPr="00256A29">
        <w:rPr>
          <w:rFonts w:ascii="Garamond" w:hAnsi="Garamond" w:cs="Times New Roman"/>
          <w:szCs w:val="24"/>
        </w:rPr>
        <w:t xml:space="preserve"> volgere le spalle ad ogni visione dicotomica della realtà.</w:t>
      </w:r>
      <w:r w:rsidR="00475000" w:rsidRPr="00256A29">
        <w:rPr>
          <w:rFonts w:ascii="Garamond" w:hAnsi="Garamond" w:cs="Times New Roman"/>
          <w:szCs w:val="24"/>
        </w:rPr>
        <w:t xml:space="preserve"> </w:t>
      </w:r>
    </w:p>
    <w:p w14:paraId="62D253AE" w14:textId="697B670B" w:rsidR="008F2F15" w:rsidRPr="00256A29" w:rsidRDefault="009818D3" w:rsidP="00AE7C6A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Gregory Bateson è un maestro</w:t>
      </w:r>
      <w:r w:rsidR="0054594E" w:rsidRPr="00256A29">
        <w:rPr>
          <w:rFonts w:ascii="Garamond" w:hAnsi="Garamond"/>
          <w:szCs w:val="24"/>
        </w:rPr>
        <w:t xml:space="preserve"> che</w:t>
      </w:r>
      <w:r w:rsidR="005B741A" w:rsidRPr="00256A29">
        <w:rPr>
          <w:rFonts w:ascii="Garamond" w:hAnsi="Garamond"/>
          <w:szCs w:val="24"/>
        </w:rPr>
        <w:t>,</w:t>
      </w:r>
      <w:r w:rsidR="007B55EB" w:rsidRPr="00256A29">
        <w:rPr>
          <w:rFonts w:ascii="Garamond" w:hAnsi="Garamond"/>
          <w:szCs w:val="24"/>
        </w:rPr>
        <w:t xml:space="preserve"> ricorsivamente, </w:t>
      </w:r>
      <w:r w:rsidR="005B741A" w:rsidRPr="00256A29">
        <w:rPr>
          <w:rFonts w:ascii="Garamond" w:hAnsi="Garamond"/>
          <w:szCs w:val="24"/>
        </w:rPr>
        <w:t xml:space="preserve">pone </w:t>
      </w:r>
      <w:r w:rsidR="007B55EB" w:rsidRPr="00256A29">
        <w:rPr>
          <w:rFonts w:ascii="Garamond" w:hAnsi="Garamond"/>
          <w:szCs w:val="24"/>
        </w:rPr>
        <w:t>domande la cui forma esula dalle strettoie di un sapere codificato e</w:t>
      </w:r>
      <w:r w:rsidR="00B638B9" w:rsidRPr="00256A29">
        <w:rPr>
          <w:rFonts w:ascii="Garamond" w:hAnsi="Garamond"/>
          <w:szCs w:val="24"/>
        </w:rPr>
        <w:t xml:space="preserve"> che</w:t>
      </w:r>
      <w:r w:rsidR="007B55EB" w:rsidRPr="00256A29">
        <w:rPr>
          <w:rFonts w:ascii="Garamond" w:hAnsi="Garamond"/>
          <w:szCs w:val="24"/>
        </w:rPr>
        <w:t xml:space="preserve">, pertanto, </w:t>
      </w:r>
      <w:r w:rsidR="00B638B9" w:rsidRPr="00256A29">
        <w:rPr>
          <w:rFonts w:ascii="Garamond" w:hAnsi="Garamond"/>
          <w:szCs w:val="24"/>
        </w:rPr>
        <w:t xml:space="preserve">sono </w:t>
      </w:r>
      <w:r w:rsidR="007B55EB" w:rsidRPr="00256A29">
        <w:rPr>
          <w:rFonts w:ascii="Garamond" w:hAnsi="Garamond"/>
          <w:szCs w:val="24"/>
        </w:rPr>
        <w:t xml:space="preserve">capaci di </w:t>
      </w:r>
      <w:r w:rsidR="00B638B9" w:rsidRPr="00256A29">
        <w:rPr>
          <w:rFonts w:ascii="Garamond" w:hAnsi="Garamond"/>
          <w:szCs w:val="24"/>
        </w:rPr>
        <w:t>concepire</w:t>
      </w:r>
      <w:r w:rsidR="007B55EB" w:rsidRPr="00256A29">
        <w:rPr>
          <w:rFonts w:ascii="Garamond" w:hAnsi="Garamond"/>
          <w:szCs w:val="24"/>
        </w:rPr>
        <w:t xml:space="preserve"> “idee strane”, a loro volta </w:t>
      </w:r>
      <w:r w:rsidR="00B638B9" w:rsidRPr="00256A29">
        <w:rPr>
          <w:rFonts w:ascii="Garamond" w:hAnsi="Garamond"/>
          <w:szCs w:val="24"/>
        </w:rPr>
        <w:t>generatrici</w:t>
      </w:r>
      <w:r w:rsidR="007B55EB" w:rsidRPr="00256A29">
        <w:rPr>
          <w:rFonts w:ascii="Garamond" w:hAnsi="Garamond"/>
          <w:szCs w:val="24"/>
        </w:rPr>
        <w:t xml:space="preserve"> di altrettante domande “strane”</w:t>
      </w:r>
      <w:r w:rsidR="007B55EB" w:rsidRPr="00256A29">
        <w:rPr>
          <w:rStyle w:val="Rimandonotaapidipagina"/>
          <w:rFonts w:ascii="Garamond" w:hAnsi="Garamond"/>
          <w:szCs w:val="24"/>
        </w:rPr>
        <w:footnoteReference w:id="2"/>
      </w:r>
      <w:r w:rsidR="009E4E6F" w:rsidRPr="00256A29">
        <w:rPr>
          <w:rFonts w:ascii="Garamond" w:hAnsi="Garamond"/>
          <w:szCs w:val="24"/>
        </w:rPr>
        <w:t>,</w:t>
      </w:r>
      <w:r w:rsidR="00B638B9" w:rsidRPr="00256A29">
        <w:rPr>
          <w:rFonts w:ascii="Garamond" w:hAnsi="Garamond"/>
          <w:szCs w:val="24"/>
        </w:rPr>
        <w:t xml:space="preserve"> </w:t>
      </w:r>
      <w:r w:rsidRPr="00256A29">
        <w:rPr>
          <w:rFonts w:ascii="Garamond" w:hAnsi="Garamond"/>
          <w:szCs w:val="24"/>
        </w:rPr>
        <w:t>chiedendo a noi di trovare per esse</w:t>
      </w:r>
      <w:r w:rsidR="0007587D" w:rsidRPr="00256A29">
        <w:rPr>
          <w:rFonts w:ascii="Garamond" w:hAnsi="Garamond"/>
          <w:szCs w:val="24"/>
        </w:rPr>
        <w:t xml:space="preserve"> </w:t>
      </w:r>
      <w:r w:rsidRPr="00256A29">
        <w:rPr>
          <w:rFonts w:ascii="Garamond" w:hAnsi="Garamond"/>
          <w:szCs w:val="24"/>
        </w:rPr>
        <w:t>un senso che sia in sintonia con la «grandiosa scoperta di quelle relazioni che sono contenute nella natura e che costituiscono la bellezza della natura»</w:t>
      </w:r>
      <w:r w:rsidRPr="00256A29">
        <w:rPr>
          <w:rStyle w:val="Rimandonotaapidipagina"/>
          <w:rFonts w:ascii="Garamond" w:hAnsi="Garamond"/>
          <w:szCs w:val="24"/>
        </w:rPr>
        <w:footnoteReference w:id="3"/>
      </w:r>
      <w:r w:rsidR="00F31B85" w:rsidRPr="00256A29">
        <w:rPr>
          <w:rFonts w:ascii="Garamond" w:hAnsi="Garamond"/>
          <w:szCs w:val="24"/>
        </w:rPr>
        <w:t>.</w:t>
      </w:r>
      <w:r w:rsidR="00EB4958" w:rsidRPr="00256A29">
        <w:rPr>
          <w:rFonts w:ascii="Garamond" w:hAnsi="Garamond"/>
          <w:szCs w:val="24"/>
        </w:rPr>
        <w:t xml:space="preserve"> </w:t>
      </w:r>
      <w:r w:rsidR="00AE7C6A" w:rsidRPr="00256A29">
        <w:rPr>
          <w:rFonts w:ascii="Garamond" w:hAnsi="Garamond"/>
          <w:szCs w:val="24"/>
        </w:rPr>
        <w:t>L</w:t>
      </w:r>
      <w:r w:rsidR="00EB4958" w:rsidRPr="00256A29">
        <w:rPr>
          <w:rFonts w:ascii="Garamond" w:hAnsi="Garamond"/>
          <w:szCs w:val="24"/>
        </w:rPr>
        <w:t xml:space="preserve">e domande </w:t>
      </w:r>
      <w:r w:rsidR="00AE7C6A" w:rsidRPr="00256A29">
        <w:rPr>
          <w:rFonts w:ascii="Garamond" w:hAnsi="Garamond"/>
          <w:szCs w:val="24"/>
        </w:rPr>
        <w:t>rimangono</w:t>
      </w:r>
      <w:r w:rsidR="00EB4958" w:rsidRPr="00256A29">
        <w:rPr>
          <w:rFonts w:ascii="Garamond" w:hAnsi="Garamond"/>
          <w:szCs w:val="24"/>
        </w:rPr>
        <w:t xml:space="preserve"> di gran lunga più importanti delle risposte.</w:t>
      </w:r>
      <w:r w:rsidR="00AE7C6A" w:rsidRPr="00256A29">
        <w:rPr>
          <w:rFonts w:ascii="Garamond" w:hAnsi="Garamond"/>
          <w:szCs w:val="24"/>
        </w:rPr>
        <w:t xml:space="preserve"> E se l</w:t>
      </w:r>
      <w:r w:rsidR="00133A8C" w:rsidRPr="00256A29">
        <w:rPr>
          <w:rFonts w:ascii="Garamond" w:hAnsi="Garamond"/>
          <w:szCs w:val="24"/>
        </w:rPr>
        <w:t xml:space="preserve">’ecologia della mente </w:t>
      </w:r>
      <w:r w:rsidR="009464D5" w:rsidRPr="00256A29">
        <w:rPr>
          <w:rFonts w:ascii="Garamond" w:hAnsi="Garamond"/>
          <w:szCs w:val="24"/>
        </w:rPr>
        <w:t xml:space="preserve">è, in una delle definizioni date dal suo stesso autore, «un nuovo modo di pensare la natura dell’ordine e dell’organizzazione nei sistemi viventi, un corpo teorico unificato, tanto comprensivo da illuminare tutti i settori particolari della biologia e del comportamento», </w:t>
      </w:r>
      <w:r w:rsidR="00133A8C" w:rsidRPr="00256A29">
        <w:rPr>
          <w:rFonts w:ascii="Garamond" w:hAnsi="Garamond"/>
          <w:szCs w:val="24"/>
        </w:rPr>
        <w:t>l</w:t>
      </w:r>
      <w:r w:rsidR="009464D5" w:rsidRPr="00256A29">
        <w:rPr>
          <w:rFonts w:ascii="Garamond" w:hAnsi="Garamond"/>
          <w:szCs w:val="24"/>
        </w:rPr>
        <w:t>’</w:t>
      </w:r>
      <w:r w:rsidR="00133A8C" w:rsidRPr="00256A29">
        <w:rPr>
          <w:rFonts w:ascii="Garamond" w:hAnsi="Garamond"/>
          <w:szCs w:val="24"/>
        </w:rPr>
        <w:t xml:space="preserve">orizzonte </w:t>
      </w:r>
      <w:r w:rsidR="009464D5" w:rsidRPr="00256A29">
        <w:rPr>
          <w:rFonts w:ascii="Garamond" w:hAnsi="Garamond"/>
          <w:szCs w:val="24"/>
        </w:rPr>
        <w:t>verso cui si protende è sempre di là da venire</w:t>
      </w:r>
      <w:r w:rsidR="00E66E60" w:rsidRPr="00256A29">
        <w:rPr>
          <w:rFonts w:ascii="Garamond" w:hAnsi="Garamond"/>
          <w:szCs w:val="24"/>
        </w:rPr>
        <w:t xml:space="preserve">. </w:t>
      </w:r>
      <w:r w:rsidR="008F2F15" w:rsidRPr="00256A29">
        <w:rPr>
          <w:rFonts w:ascii="Garamond" w:hAnsi="Garamond"/>
          <w:szCs w:val="24"/>
        </w:rPr>
        <w:t>U</w:t>
      </w:r>
      <w:r w:rsidR="00133A8C" w:rsidRPr="00256A29">
        <w:rPr>
          <w:rFonts w:ascii="Garamond" w:hAnsi="Garamond"/>
          <w:szCs w:val="24"/>
        </w:rPr>
        <w:t xml:space="preserve">na </w:t>
      </w:r>
      <w:r w:rsidR="00133A8C" w:rsidRPr="00256A29">
        <w:rPr>
          <w:rFonts w:ascii="Garamond" w:hAnsi="Garamond"/>
          <w:i/>
          <w:iCs/>
          <w:szCs w:val="24"/>
        </w:rPr>
        <w:t xml:space="preserve">Gestalt </w:t>
      </w:r>
      <w:r w:rsidR="00133A8C" w:rsidRPr="00256A29">
        <w:rPr>
          <w:rFonts w:ascii="Garamond" w:hAnsi="Garamond"/>
          <w:szCs w:val="24"/>
        </w:rPr>
        <w:t>più ampia</w:t>
      </w:r>
      <w:r w:rsidR="008F2F15" w:rsidRPr="00256A29">
        <w:rPr>
          <w:rFonts w:ascii="Garamond" w:hAnsi="Garamond"/>
          <w:szCs w:val="24"/>
        </w:rPr>
        <w:t xml:space="preserve"> grazie alla quale cogliere</w:t>
      </w:r>
      <w:r w:rsidR="00F31B85" w:rsidRPr="00256A29">
        <w:rPr>
          <w:rFonts w:ascii="Garamond" w:hAnsi="Garamond"/>
          <w:szCs w:val="24"/>
        </w:rPr>
        <w:t xml:space="preserve"> ad un tempo</w:t>
      </w:r>
      <w:r w:rsidR="008F2F15" w:rsidRPr="00256A29">
        <w:rPr>
          <w:rFonts w:ascii="Garamond" w:hAnsi="Garamond"/>
          <w:szCs w:val="24"/>
        </w:rPr>
        <w:t xml:space="preserve"> </w:t>
      </w:r>
      <w:r w:rsidR="00133A8C" w:rsidRPr="00256A29">
        <w:rPr>
          <w:rFonts w:ascii="Garamond" w:hAnsi="Garamond"/>
          <w:szCs w:val="24"/>
        </w:rPr>
        <w:t>la parzialità di ogni nostro sguardo</w:t>
      </w:r>
      <w:r w:rsidR="008F2F15" w:rsidRPr="00256A29">
        <w:rPr>
          <w:rFonts w:ascii="Garamond" w:hAnsi="Garamond"/>
          <w:szCs w:val="24"/>
        </w:rPr>
        <w:t xml:space="preserve"> e</w:t>
      </w:r>
      <w:r w:rsidR="00F31B85" w:rsidRPr="00256A29">
        <w:rPr>
          <w:rFonts w:ascii="Garamond" w:hAnsi="Garamond"/>
          <w:szCs w:val="24"/>
        </w:rPr>
        <w:t xml:space="preserve"> </w:t>
      </w:r>
      <w:r w:rsidR="007B24EC" w:rsidRPr="00256A29">
        <w:rPr>
          <w:rFonts w:ascii="Garamond" w:hAnsi="Garamond"/>
          <w:szCs w:val="24"/>
        </w:rPr>
        <w:t>l’apertura costitutiva dell’esperienza umana.</w:t>
      </w:r>
      <w:r w:rsidR="00A20F49" w:rsidRPr="00256A29">
        <w:rPr>
          <w:rFonts w:ascii="Garamond" w:hAnsi="Garamond"/>
          <w:szCs w:val="24"/>
        </w:rPr>
        <w:t xml:space="preserve"> </w:t>
      </w:r>
    </w:p>
    <w:p w14:paraId="034BFCCE" w14:textId="24346BD5" w:rsidR="00BB21FF" w:rsidRPr="00256A29" w:rsidRDefault="00C4107E" w:rsidP="00A6522E">
      <w:pPr>
        <w:spacing w:line="360" w:lineRule="auto"/>
        <w:ind w:firstLine="708"/>
        <w:rPr>
          <w:rFonts w:ascii="Garamond" w:hAnsi="Garamond" w:cs="Times New Roman"/>
          <w:szCs w:val="24"/>
        </w:rPr>
      </w:pPr>
      <w:r w:rsidRPr="00256A29">
        <w:rPr>
          <w:rFonts w:ascii="Garamond" w:hAnsi="Garamond"/>
          <w:szCs w:val="24"/>
        </w:rPr>
        <w:t xml:space="preserve">In questo </w:t>
      </w:r>
      <w:r w:rsidR="00776D2D" w:rsidRPr="00256A29">
        <w:rPr>
          <w:rFonts w:ascii="Garamond" w:hAnsi="Garamond"/>
          <w:szCs w:val="24"/>
        </w:rPr>
        <w:t>orizzonte di senso, la scrittura si inserisce in “punta di piedi”, con “esitazione”, e se da un lato si affida alle “armi” del riduzionismo per «trovare la spiegazione più semplice, più economica e (di solito) più elegante che dia conto di tutti i dati conosciuti»</w:t>
      </w:r>
      <w:r w:rsidR="00537AC1" w:rsidRPr="00256A29">
        <w:rPr>
          <w:rStyle w:val="Rimandonotaapidipagina"/>
          <w:rFonts w:ascii="Garamond" w:hAnsi="Garamond"/>
          <w:szCs w:val="24"/>
        </w:rPr>
        <w:footnoteReference w:id="4"/>
      </w:r>
      <w:r w:rsidR="00C830C3" w:rsidRPr="00256A29">
        <w:rPr>
          <w:rFonts w:ascii="Garamond" w:hAnsi="Garamond"/>
          <w:szCs w:val="24"/>
        </w:rPr>
        <w:t xml:space="preserve">, dall’altro lato è consapevole che </w:t>
      </w:r>
      <w:r w:rsidR="00537AC1" w:rsidRPr="00256A29">
        <w:rPr>
          <w:rFonts w:ascii="Garamond" w:hAnsi="Garamond"/>
          <w:szCs w:val="24"/>
        </w:rPr>
        <w:t xml:space="preserve">questo procedere può diventare </w:t>
      </w:r>
      <w:r w:rsidR="00C120E5" w:rsidRPr="00256A29">
        <w:rPr>
          <w:rFonts w:ascii="Garamond" w:hAnsi="Garamond" w:cs="Times New Roman"/>
          <w:szCs w:val="24"/>
        </w:rPr>
        <w:t>«</w:t>
      </w:r>
      <w:r w:rsidR="00C830C3" w:rsidRPr="00256A29">
        <w:rPr>
          <w:rFonts w:ascii="Garamond" w:hAnsi="Garamond"/>
          <w:szCs w:val="24"/>
        </w:rPr>
        <w:t>un vizio se</w:t>
      </w:r>
      <w:r w:rsidR="00537AC1" w:rsidRPr="00256A29">
        <w:rPr>
          <w:rFonts w:ascii="Garamond" w:hAnsi="Garamond"/>
          <w:szCs w:val="24"/>
        </w:rPr>
        <w:t xml:space="preserve"> è accompagnato da un’esagerata pretesa che la spiegazione più semplice sia l’unica</w:t>
      </w:r>
      <w:r w:rsidR="00C120E5" w:rsidRPr="00256A29">
        <w:rPr>
          <w:rFonts w:ascii="Garamond" w:hAnsi="Garamond" w:cs="Times New Roman"/>
          <w:szCs w:val="24"/>
        </w:rPr>
        <w:t>»</w:t>
      </w:r>
      <w:r w:rsidR="00C312D6" w:rsidRPr="00256A29">
        <w:rPr>
          <w:rStyle w:val="Rimandonotaapidipagina"/>
          <w:rFonts w:ascii="Garamond" w:hAnsi="Garamond"/>
          <w:szCs w:val="24"/>
        </w:rPr>
        <w:footnoteReference w:id="5"/>
      </w:r>
      <w:r w:rsidR="00C312D6" w:rsidRPr="00256A29">
        <w:rPr>
          <w:rFonts w:ascii="Garamond" w:hAnsi="Garamond"/>
          <w:szCs w:val="24"/>
        </w:rPr>
        <w:t xml:space="preserve">. La scrittura </w:t>
      </w:r>
      <w:r w:rsidR="003879D4" w:rsidRPr="00256A29">
        <w:rPr>
          <w:rFonts w:ascii="Garamond" w:hAnsi="Garamond"/>
          <w:szCs w:val="24"/>
        </w:rPr>
        <w:t xml:space="preserve">non è mera operazione di trascodifica; </w:t>
      </w:r>
      <w:r w:rsidR="00F31B85" w:rsidRPr="00256A29">
        <w:rPr>
          <w:rFonts w:ascii="Garamond" w:hAnsi="Garamond"/>
          <w:szCs w:val="24"/>
        </w:rPr>
        <w:t>è</w:t>
      </w:r>
      <w:r w:rsidR="00C312D6" w:rsidRPr="00256A29">
        <w:rPr>
          <w:rFonts w:ascii="Garamond" w:hAnsi="Garamond"/>
          <w:szCs w:val="24"/>
        </w:rPr>
        <w:t xml:space="preserve"> </w:t>
      </w:r>
      <w:r w:rsidR="00364F40" w:rsidRPr="00256A29">
        <w:rPr>
          <w:rFonts w:ascii="Garamond" w:hAnsi="Garamond"/>
          <w:szCs w:val="24"/>
        </w:rPr>
        <w:t xml:space="preserve">autentica </w:t>
      </w:r>
      <w:r w:rsidR="00C312D6" w:rsidRPr="00256A29">
        <w:rPr>
          <w:rFonts w:ascii="Garamond" w:hAnsi="Garamond"/>
          <w:szCs w:val="24"/>
        </w:rPr>
        <w:t xml:space="preserve">esperienza di </w:t>
      </w:r>
      <w:r w:rsidR="008757B3" w:rsidRPr="00256A29">
        <w:rPr>
          <w:rFonts w:ascii="Garamond" w:hAnsi="Garamond"/>
          <w:szCs w:val="24"/>
        </w:rPr>
        <w:t>vita ed ogni tentativo di riflessione su di essa si rivest</w:t>
      </w:r>
      <w:r w:rsidR="00A6522E" w:rsidRPr="00256A29">
        <w:rPr>
          <w:rFonts w:ascii="Garamond" w:hAnsi="Garamond"/>
          <w:szCs w:val="24"/>
        </w:rPr>
        <w:t>e</w:t>
      </w:r>
      <w:r w:rsidR="008757B3" w:rsidRPr="00256A29">
        <w:rPr>
          <w:rFonts w:ascii="Garamond" w:hAnsi="Garamond"/>
          <w:szCs w:val="24"/>
        </w:rPr>
        <w:t xml:space="preserve"> di </w:t>
      </w:r>
      <w:r w:rsidR="00AD4D0B" w:rsidRPr="00256A29">
        <w:rPr>
          <w:rFonts w:ascii="Garamond" w:hAnsi="Garamond" w:cs="Times New Roman"/>
          <w:szCs w:val="24"/>
        </w:rPr>
        <w:t>provvisorietà</w:t>
      </w:r>
      <w:r w:rsidR="00E674BB" w:rsidRPr="00256A29">
        <w:rPr>
          <w:rFonts w:ascii="Garamond" w:hAnsi="Garamond" w:cs="Times New Roman"/>
          <w:szCs w:val="24"/>
        </w:rPr>
        <w:t xml:space="preserve"> e </w:t>
      </w:r>
      <w:r w:rsidR="00A6522E" w:rsidRPr="00256A29">
        <w:rPr>
          <w:rFonts w:ascii="Garamond" w:hAnsi="Garamond" w:cs="Times New Roman"/>
          <w:szCs w:val="24"/>
        </w:rPr>
        <w:t>d</w:t>
      </w:r>
      <w:r w:rsidR="00920590" w:rsidRPr="00256A29">
        <w:rPr>
          <w:rFonts w:ascii="Garamond" w:hAnsi="Garamond" w:cs="Times New Roman"/>
          <w:szCs w:val="24"/>
        </w:rPr>
        <w:t>’</w:t>
      </w:r>
      <w:r w:rsidR="00E674BB" w:rsidRPr="00256A29">
        <w:rPr>
          <w:rFonts w:ascii="Garamond" w:hAnsi="Garamond" w:cs="Times New Roman"/>
          <w:szCs w:val="24"/>
        </w:rPr>
        <w:t>indeterminatezza</w:t>
      </w:r>
      <w:r w:rsidR="00A6522E" w:rsidRPr="00256A29">
        <w:rPr>
          <w:rFonts w:ascii="Garamond" w:hAnsi="Garamond" w:cs="Times New Roman"/>
          <w:szCs w:val="24"/>
        </w:rPr>
        <w:t>.</w:t>
      </w:r>
      <w:r w:rsidR="00E674BB" w:rsidRPr="00256A29">
        <w:rPr>
          <w:rFonts w:ascii="Garamond" w:hAnsi="Garamond" w:cs="Times New Roman"/>
          <w:szCs w:val="24"/>
        </w:rPr>
        <w:t xml:space="preserve"> </w:t>
      </w:r>
      <w:r w:rsidR="00A16C6A" w:rsidRPr="00256A29">
        <w:rPr>
          <w:rFonts w:ascii="Garamond" w:hAnsi="Garamond" w:cs="Times New Roman"/>
          <w:szCs w:val="24"/>
        </w:rPr>
        <w:t xml:space="preserve">Mi vengono in mente le parole di Sant’Agostino </w:t>
      </w:r>
      <w:r w:rsidR="00113D36" w:rsidRPr="00256A29">
        <w:rPr>
          <w:rFonts w:ascii="Garamond" w:hAnsi="Garamond" w:cs="Times New Roman"/>
          <w:szCs w:val="24"/>
        </w:rPr>
        <w:t xml:space="preserve">d’Ippona </w:t>
      </w:r>
      <w:r w:rsidR="00A16C6A" w:rsidRPr="00256A29">
        <w:rPr>
          <w:rFonts w:ascii="Garamond" w:hAnsi="Garamond" w:cs="Times New Roman"/>
          <w:szCs w:val="24"/>
        </w:rPr>
        <w:t xml:space="preserve">che, nelle </w:t>
      </w:r>
      <w:r w:rsidR="00A16C6A" w:rsidRPr="00256A29">
        <w:rPr>
          <w:rFonts w:ascii="Garamond" w:hAnsi="Garamond" w:cs="Times New Roman"/>
          <w:i/>
          <w:iCs/>
          <w:szCs w:val="24"/>
        </w:rPr>
        <w:t>Confessioni</w:t>
      </w:r>
      <w:r w:rsidR="00A16C6A" w:rsidRPr="00256A29">
        <w:rPr>
          <w:rFonts w:ascii="Garamond" w:hAnsi="Garamond" w:cs="Times New Roman"/>
          <w:szCs w:val="24"/>
        </w:rPr>
        <w:t>, a proposito del tempo, scriveva:</w:t>
      </w:r>
      <w:r w:rsidR="00113D36" w:rsidRPr="00256A29">
        <w:rPr>
          <w:rFonts w:ascii="Garamond" w:hAnsi="Garamond" w:cs="Times New Roman"/>
          <w:szCs w:val="24"/>
        </w:rPr>
        <w:t xml:space="preserve"> </w:t>
      </w:r>
      <w:r w:rsidR="00C120E5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«</w:t>
      </w:r>
      <w:r w:rsidR="00113D36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Dunque, che cos’è il tempo? Se nessuno me lo chiede, lo so;</w:t>
      </w:r>
      <w:r w:rsidR="008757B3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113D36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se voglio</w:t>
      </w:r>
      <w:r w:rsidR="008757B3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, però, spiegarlo a chi me lo chiede, allora non lo so più</w:t>
      </w:r>
      <w:r w:rsidR="00C120E5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»</w:t>
      </w:r>
      <w:r w:rsidR="008757B3" w:rsidRPr="00256A29">
        <w:rPr>
          <w:rStyle w:val="Rimandonotaapidipagina"/>
          <w:rFonts w:ascii="Garamond" w:hAnsi="Garamond" w:cs="Times New Roman"/>
          <w:i/>
          <w:iCs/>
          <w:szCs w:val="24"/>
          <w:bdr w:val="none" w:sz="0" w:space="0" w:color="auto" w:frame="1"/>
          <w:shd w:val="clear" w:color="auto" w:fill="FFFFFF"/>
        </w:rPr>
        <w:footnoteReference w:id="6"/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. Ed è proprio ciò che accade con la scrittura: so cosa sia, </w:t>
      </w:r>
      <w:r w:rsidR="002B3BA7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la “pratico”, “la 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vivo</w:t>
      </w:r>
      <w:r w:rsidR="002B3BA7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”</w:t>
      </w:r>
      <w:r w:rsidR="001C2E0F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e, sinergicamente,</w:t>
      </w:r>
      <w:r w:rsidR="002B3BA7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ricorsivamente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la mi</w:t>
      </w:r>
      <w:r w:rsidR="00A6522E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a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vita</w:t>
      </w:r>
      <w:r w:rsidR="0015457E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, la nostra vita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è anche scrittura, </w:t>
      </w:r>
      <w:r w:rsidR="00612898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u</w:t>
      </w:r>
      <w:r w:rsidR="001C2E0F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n foglio </w:t>
      </w:r>
      <w:r w:rsidR="002C2107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che si rigenera ogni secondo e su cui, giorno dopo giorno, lasciamo dei segni, che sono i nostri segni; </w:t>
      </w:r>
      <w:r w:rsidR="00E734A8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un </w:t>
      </w:r>
      <w:r w:rsidR="00612898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ordito, un tessuto </w:t>
      </w:r>
      <w:r w:rsidR="00A16C6A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ma… non è semplice spiegarlo. </w:t>
      </w:r>
      <w:r w:rsidR="00550B04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Direbbe Bateson: </w:t>
      </w:r>
      <w:r w:rsidR="00C120E5" w:rsidRPr="00256A29">
        <w:rPr>
          <w:rStyle w:val="Enfasicorsivo"/>
          <w:rFonts w:ascii="Garamond" w:hAnsi="Garamond" w:cs="Times New Roman"/>
          <w:i w:val="0"/>
          <w:iCs w:val="0"/>
          <w:szCs w:val="24"/>
          <w:bdr w:val="none" w:sz="0" w:space="0" w:color="auto" w:frame="1"/>
          <w:shd w:val="clear" w:color="auto" w:fill="FFFFFF"/>
        </w:rPr>
        <w:t>«</w:t>
      </w:r>
      <w:r w:rsidR="00550B04" w:rsidRPr="00256A29">
        <w:rPr>
          <w:rFonts w:ascii="Garamond" w:hAnsi="Garamond"/>
          <w:szCs w:val="24"/>
        </w:rPr>
        <w:t>C’è quella storia del millepiedi che camminava benissimo finché non gli chiesero quale piede m</w:t>
      </w:r>
      <w:r w:rsidR="00237E58" w:rsidRPr="00256A29">
        <w:rPr>
          <w:rFonts w:ascii="Garamond" w:hAnsi="Garamond"/>
          <w:szCs w:val="24"/>
        </w:rPr>
        <w:t>ovesse</w:t>
      </w:r>
      <w:r w:rsidR="00550B04" w:rsidRPr="00256A29">
        <w:rPr>
          <w:rFonts w:ascii="Garamond" w:hAnsi="Garamond"/>
          <w:szCs w:val="24"/>
        </w:rPr>
        <w:t xml:space="preserve"> per primo</w:t>
      </w:r>
      <w:r w:rsidR="00C120E5" w:rsidRPr="00256A29">
        <w:rPr>
          <w:rFonts w:ascii="Garamond" w:hAnsi="Garamond" w:cs="Times New Roman"/>
          <w:szCs w:val="24"/>
        </w:rPr>
        <w:t>»</w:t>
      </w:r>
      <w:r w:rsidR="00550B04" w:rsidRPr="00256A29">
        <w:rPr>
          <w:rStyle w:val="Rimandonotaapidipagina"/>
          <w:rFonts w:ascii="Garamond" w:hAnsi="Garamond"/>
          <w:szCs w:val="24"/>
        </w:rPr>
        <w:footnoteReference w:id="7"/>
      </w:r>
      <w:r w:rsidR="00C120E5" w:rsidRPr="00256A29">
        <w:rPr>
          <w:rFonts w:ascii="Garamond" w:hAnsi="Garamond" w:cs="Times New Roman"/>
          <w:szCs w:val="24"/>
        </w:rPr>
        <w:t>.</w:t>
      </w:r>
    </w:p>
    <w:p w14:paraId="40E47997" w14:textId="235B0513" w:rsidR="00550B04" w:rsidRPr="00256A29" w:rsidRDefault="007E60A2" w:rsidP="0034412B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L</w:t>
      </w:r>
      <w:r w:rsidR="00550B04" w:rsidRPr="00256A29">
        <w:rPr>
          <w:rFonts w:ascii="Garamond" w:hAnsi="Garamond"/>
          <w:szCs w:val="24"/>
        </w:rPr>
        <w:t xml:space="preserve">a situazione si complica quando si incontra nella propria vita Bateson, quando si entra </w:t>
      </w:r>
      <w:r w:rsidR="002B3BA7" w:rsidRPr="00256A29">
        <w:rPr>
          <w:rFonts w:ascii="Garamond" w:hAnsi="Garamond"/>
          <w:szCs w:val="24"/>
        </w:rPr>
        <w:t xml:space="preserve">nel </w:t>
      </w:r>
      <w:r w:rsidR="00550B04" w:rsidRPr="00256A29">
        <w:rPr>
          <w:rFonts w:ascii="Garamond" w:hAnsi="Garamond"/>
          <w:szCs w:val="24"/>
        </w:rPr>
        <w:t>suo universo, quando</w:t>
      </w:r>
      <w:r w:rsidR="00E734A8" w:rsidRPr="00256A29">
        <w:rPr>
          <w:rFonts w:ascii="Garamond" w:hAnsi="Garamond"/>
          <w:szCs w:val="24"/>
        </w:rPr>
        <w:t xml:space="preserve"> ci si ritrova tra le mani </w:t>
      </w:r>
      <w:r w:rsidR="00237E58" w:rsidRPr="00256A29">
        <w:rPr>
          <w:rFonts w:ascii="Garamond" w:hAnsi="Garamond"/>
          <w:szCs w:val="24"/>
        </w:rPr>
        <w:t>i</w:t>
      </w:r>
      <w:r w:rsidR="00E734A8" w:rsidRPr="00256A29">
        <w:rPr>
          <w:rFonts w:ascii="Garamond" w:hAnsi="Garamond"/>
          <w:szCs w:val="24"/>
        </w:rPr>
        <w:t xml:space="preserve"> suoi scritti e</w:t>
      </w:r>
      <w:r w:rsidR="00550B04" w:rsidRPr="00256A29">
        <w:rPr>
          <w:rFonts w:ascii="Garamond" w:hAnsi="Garamond"/>
          <w:szCs w:val="24"/>
        </w:rPr>
        <w:t xml:space="preserve"> </w:t>
      </w:r>
      <w:r w:rsidR="00540991" w:rsidRPr="00256A29">
        <w:rPr>
          <w:rFonts w:ascii="Garamond" w:hAnsi="Garamond"/>
          <w:szCs w:val="24"/>
        </w:rPr>
        <w:t>s</w:t>
      </w:r>
      <w:r w:rsidR="00E734A8" w:rsidRPr="00256A29">
        <w:rPr>
          <w:rFonts w:ascii="Garamond" w:hAnsi="Garamond"/>
          <w:szCs w:val="24"/>
        </w:rPr>
        <w:t>e</w:t>
      </w:r>
      <w:r w:rsidR="00540991" w:rsidRPr="00256A29">
        <w:rPr>
          <w:rFonts w:ascii="Garamond" w:hAnsi="Garamond"/>
          <w:szCs w:val="24"/>
        </w:rPr>
        <w:t xml:space="preserve"> rimane affascinati</w:t>
      </w:r>
      <w:r w:rsidR="00E734A8" w:rsidRPr="00256A29">
        <w:rPr>
          <w:rFonts w:ascii="Garamond" w:hAnsi="Garamond"/>
          <w:szCs w:val="24"/>
        </w:rPr>
        <w:t xml:space="preserve">. I suoi scritti </w:t>
      </w:r>
      <w:r w:rsidR="00540991" w:rsidRPr="00256A29">
        <w:rPr>
          <w:rFonts w:ascii="Garamond" w:hAnsi="Garamond"/>
          <w:szCs w:val="24"/>
        </w:rPr>
        <w:t>ricalca</w:t>
      </w:r>
      <w:r w:rsidR="002B3BA7" w:rsidRPr="00256A29">
        <w:rPr>
          <w:rFonts w:ascii="Garamond" w:hAnsi="Garamond"/>
          <w:szCs w:val="24"/>
        </w:rPr>
        <w:t>no</w:t>
      </w:r>
      <w:r w:rsidR="00540991" w:rsidRPr="00256A29">
        <w:rPr>
          <w:rFonts w:ascii="Garamond" w:hAnsi="Garamond"/>
          <w:szCs w:val="24"/>
        </w:rPr>
        <w:t xml:space="preserve"> procedimenti naturali del pensare, presentano una struttura </w:t>
      </w:r>
      <w:r w:rsidR="0034412B" w:rsidRPr="00256A29">
        <w:rPr>
          <w:rFonts w:ascii="Garamond" w:hAnsi="Garamond"/>
          <w:szCs w:val="24"/>
        </w:rPr>
        <w:t xml:space="preserve">riflessiva e </w:t>
      </w:r>
      <w:r w:rsidR="00540991" w:rsidRPr="00256A29">
        <w:rPr>
          <w:rFonts w:ascii="Garamond" w:hAnsi="Garamond"/>
          <w:szCs w:val="24"/>
        </w:rPr>
        <w:t xml:space="preserve">ricorsiva, intercalata da storie, </w:t>
      </w:r>
      <w:r w:rsidR="002C2107" w:rsidRPr="00256A29">
        <w:rPr>
          <w:rFonts w:ascii="Garamond" w:hAnsi="Garamond"/>
          <w:szCs w:val="24"/>
        </w:rPr>
        <w:t>spesso incastrate l</w:t>
      </w:r>
      <w:r w:rsidR="0015457E" w:rsidRPr="00256A29">
        <w:rPr>
          <w:rFonts w:ascii="Garamond" w:hAnsi="Garamond"/>
          <w:szCs w:val="24"/>
        </w:rPr>
        <w:t xml:space="preserve">e </w:t>
      </w:r>
      <w:r w:rsidR="002C2107" w:rsidRPr="00256A29">
        <w:rPr>
          <w:rFonts w:ascii="Garamond" w:hAnsi="Garamond"/>
          <w:szCs w:val="24"/>
        </w:rPr>
        <w:t>un</w:t>
      </w:r>
      <w:r w:rsidR="0015457E" w:rsidRPr="00256A29">
        <w:rPr>
          <w:rFonts w:ascii="Garamond" w:hAnsi="Garamond"/>
          <w:szCs w:val="24"/>
        </w:rPr>
        <w:t>e</w:t>
      </w:r>
      <w:r w:rsidR="002C2107" w:rsidRPr="00256A29">
        <w:rPr>
          <w:rFonts w:ascii="Garamond" w:hAnsi="Garamond"/>
          <w:szCs w:val="24"/>
        </w:rPr>
        <w:t xml:space="preserve"> dentro l</w:t>
      </w:r>
      <w:r w:rsidR="0015457E" w:rsidRPr="00256A29">
        <w:rPr>
          <w:rFonts w:ascii="Garamond" w:hAnsi="Garamond"/>
          <w:szCs w:val="24"/>
        </w:rPr>
        <w:t xml:space="preserve">e </w:t>
      </w:r>
      <w:r w:rsidR="002C2107" w:rsidRPr="00256A29">
        <w:rPr>
          <w:rFonts w:ascii="Garamond" w:hAnsi="Garamond"/>
          <w:szCs w:val="24"/>
        </w:rPr>
        <w:t>altr</w:t>
      </w:r>
      <w:r w:rsidR="0015457E" w:rsidRPr="00256A29">
        <w:rPr>
          <w:rFonts w:ascii="Garamond" w:hAnsi="Garamond"/>
          <w:szCs w:val="24"/>
        </w:rPr>
        <w:t>e</w:t>
      </w:r>
      <w:r w:rsidR="002B3BA7" w:rsidRPr="00256A29">
        <w:rPr>
          <w:rFonts w:ascii="Garamond" w:hAnsi="Garamond"/>
          <w:szCs w:val="24"/>
        </w:rPr>
        <w:t xml:space="preserve">, </w:t>
      </w:r>
      <w:r w:rsidR="00540991" w:rsidRPr="00256A29">
        <w:rPr>
          <w:rFonts w:ascii="Garamond" w:hAnsi="Garamond"/>
          <w:szCs w:val="24"/>
        </w:rPr>
        <w:t>parabole, aneddoti, metafore</w:t>
      </w:r>
      <w:r w:rsidR="00381902" w:rsidRPr="00256A29">
        <w:rPr>
          <w:rFonts w:ascii="Garamond" w:hAnsi="Garamond"/>
          <w:szCs w:val="24"/>
        </w:rPr>
        <w:t>, “</w:t>
      </w:r>
      <w:proofErr w:type="spellStart"/>
      <w:r w:rsidR="00381902" w:rsidRPr="00256A29">
        <w:rPr>
          <w:rFonts w:ascii="Garamond" w:hAnsi="Garamond"/>
          <w:szCs w:val="24"/>
        </w:rPr>
        <w:t>metaloghi</w:t>
      </w:r>
      <w:proofErr w:type="spellEnd"/>
      <w:r w:rsidR="00381902" w:rsidRPr="00256A29">
        <w:rPr>
          <w:rFonts w:ascii="Garamond" w:hAnsi="Garamond"/>
          <w:szCs w:val="24"/>
        </w:rPr>
        <w:t>”</w:t>
      </w:r>
      <w:r w:rsidR="00540991" w:rsidRPr="00256A29">
        <w:rPr>
          <w:rFonts w:ascii="Garamond" w:hAnsi="Garamond"/>
          <w:szCs w:val="24"/>
        </w:rPr>
        <w:t xml:space="preserve">. </w:t>
      </w:r>
      <w:r w:rsidR="00E734A8" w:rsidRPr="00256A29">
        <w:rPr>
          <w:rFonts w:ascii="Garamond" w:hAnsi="Garamond"/>
          <w:szCs w:val="24"/>
        </w:rPr>
        <w:t>S</w:t>
      </w:r>
      <w:r w:rsidR="00632792" w:rsidRPr="00256A29">
        <w:rPr>
          <w:rFonts w:ascii="Garamond" w:hAnsi="Garamond"/>
          <w:szCs w:val="24"/>
        </w:rPr>
        <w:t>ono</w:t>
      </w:r>
      <w:r w:rsidR="00540991" w:rsidRPr="00256A29">
        <w:rPr>
          <w:rFonts w:ascii="Garamond" w:hAnsi="Garamond"/>
          <w:szCs w:val="24"/>
        </w:rPr>
        <w:t xml:space="preserve"> contraddistint</w:t>
      </w:r>
      <w:r w:rsidR="00632792" w:rsidRPr="00256A29">
        <w:rPr>
          <w:rFonts w:ascii="Garamond" w:hAnsi="Garamond"/>
          <w:szCs w:val="24"/>
        </w:rPr>
        <w:t>i</w:t>
      </w:r>
      <w:r w:rsidR="00540991" w:rsidRPr="00256A29">
        <w:rPr>
          <w:rFonts w:ascii="Garamond" w:hAnsi="Garamond"/>
          <w:szCs w:val="24"/>
        </w:rPr>
        <w:t xml:space="preserve"> da una densità a cui noi</w:t>
      </w:r>
      <w:r w:rsidR="00E734A8" w:rsidRPr="00256A29">
        <w:rPr>
          <w:rFonts w:ascii="Garamond" w:hAnsi="Garamond"/>
          <w:szCs w:val="24"/>
        </w:rPr>
        <w:t xml:space="preserve"> non siamo abituati</w:t>
      </w:r>
      <w:r w:rsidR="00540991" w:rsidRPr="00256A29">
        <w:rPr>
          <w:rFonts w:ascii="Garamond" w:hAnsi="Garamond"/>
          <w:szCs w:val="24"/>
        </w:rPr>
        <w:t xml:space="preserve">, </w:t>
      </w:r>
      <w:r w:rsidR="00E734A8" w:rsidRPr="00256A29">
        <w:rPr>
          <w:rFonts w:ascii="Garamond" w:hAnsi="Garamond"/>
          <w:szCs w:val="24"/>
        </w:rPr>
        <w:t xml:space="preserve">perché siamo </w:t>
      </w:r>
      <w:r w:rsidR="00540991" w:rsidRPr="00256A29">
        <w:rPr>
          <w:rFonts w:ascii="Garamond" w:hAnsi="Garamond"/>
          <w:szCs w:val="24"/>
        </w:rPr>
        <w:t>figli di una cultura che tende a mantenere separati i vari ambiti disciplinari</w:t>
      </w:r>
      <w:r w:rsidR="0034412B" w:rsidRPr="00256A29">
        <w:rPr>
          <w:rFonts w:ascii="Garamond" w:hAnsi="Garamond"/>
          <w:szCs w:val="24"/>
        </w:rPr>
        <w:t xml:space="preserve"> e che ci ha insegnato a pianificare in una logica rigorosamente lineare il nostro pensiero</w:t>
      </w:r>
      <w:r w:rsidR="00E734A8" w:rsidRPr="00256A29">
        <w:rPr>
          <w:rFonts w:ascii="Garamond" w:hAnsi="Garamond"/>
          <w:szCs w:val="24"/>
        </w:rPr>
        <w:t xml:space="preserve">. </w:t>
      </w:r>
      <w:r w:rsidR="002B3BA7" w:rsidRPr="00256A29">
        <w:rPr>
          <w:rFonts w:ascii="Garamond" w:hAnsi="Garamond"/>
          <w:szCs w:val="24"/>
        </w:rPr>
        <w:t>I</w:t>
      </w:r>
      <w:r w:rsidR="002C2107" w:rsidRPr="00256A29">
        <w:rPr>
          <w:rFonts w:ascii="Garamond" w:hAnsi="Garamond"/>
          <w:szCs w:val="24"/>
        </w:rPr>
        <w:t xml:space="preserve"> suoi scritti</w:t>
      </w:r>
      <w:r w:rsidR="00540991" w:rsidRPr="00256A29">
        <w:rPr>
          <w:rFonts w:ascii="Garamond" w:hAnsi="Garamond"/>
          <w:szCs w:val="24"/>
        </w:rPr>
        <w:t xml:space="preserve"> </w:t>
      </w:r>
      <w:r w:rsidR="001C7E4C" w:rsidRPr="00256A29">
        <w:rPr>
          <w:rFonts w:ascii="Garamond" w:hAnsi="Garamond"/>
          <w:szCs w:val="24"/>
        </w:rPr>
        <w:t>generan</w:t>
      </w:r>
      <w:r w:rsidR="002B3BA7" w:rsidRPr="00256A29">
        <w:rPr>
          <w:rFonts w:ascii="Garamond" w:hAnsi="Garamond"/>
          <w:szCs w:val="24"/>
        </w:rPr>
        <w:t>o</w:t>
      </w:r>
      <w:r w:rsidR="00632792" w:rsidRPr="00256A29">
        <w:rPr>
          <w:rFonts w:ascii="Garamond" w:hAnsi="Garamond"/>
          <w:szCs w:val="24"/>
        </w:rPr>
        <w:t xml:space="preserve"> </w:t>
      </w:r>
      <w:r w:rsidR="00540991" w:rsidRPr="00256A29">
        <w:rPr>
          <w:rFonts w:ascii="Garamond" w:hAnsi="Garamond"/>
          <w:szCs w:val="24"/>
        </w:rPr>
        <w:t>in un primo momento “spaesamento”,</w:t>
      </w:r>
      <w:r w:rsidR="003879D4" w:rsidRPr="00256A29">
        <w:rPr>
          <w:rFonts w:ascii="Garamond" w:hAnsi="Garamond"/>
          <w:szCs w:val="24"/>
        </w:rPr>
        <w:t xml:space="preserve"> </w:t>
      </w:r>
      <w:r w:rsidR="002A5153" w:rsidRPr="00256A29">
        <w:rPr>
          <w:rFonts w:ascii="Garamond" w:hAnsi="Garamond"/>
          <w:szCs w:val="24"/>
        </w:rPr>
        <w:t>“</w:t>
      </w:r>
      <w:r w:rsidR="00060B04" w:rsidRPr="00256A29">
        <w:rPr>
          <w:rFonts w:ascii="Garamond" w:hAnsi="Garamond"/>
          <w:szCs w:val="24"/>
        </w:rPr>
        <w:t>disorienta</w:t>
      </w:r>
      <w:r w:rsidR="001C7E4C" w:rsidRPr="00256A29">
        <w:rPr>
          <w:rFonts w:ascii="Garamond" w:hAnsi="Garamond"/>
          <w:szCs w:val="24"/>
        </w:rPr>
        <w:t>mento</w:t>
      </w:r>
      <w:r w:rsidR="002A5153" w:rsidRPr="00256A29">
        <w:rPr>
          <w:rFonts w:ascii="Garamond" w:hAnsi="Garamond"/>
          <w:szCs w:val="24"/>
        </w:rPr>
        <w:t>”</w:t>
      </w:r>
      <w:r w:rsidR="00060B04" w:rsidRPr="00256A29">
        <w:rPr>
          <w:rFonts w:ascii="Garamond" w:hAnsi="Garamond"/>
          <w:szCs w:val="24"/>
        </w:rPr>
        <w:t xml:space="preserve">, </w:t>
      </w:r>
      <w:r w:rsidR="004061A1" w:rsidRPr="00256A29">
        <w:rPr>
          <w:rFonts w:ascii="Garamond" w:hAnsi="Garamond"/>
          <w:szCs w:val="24"/>
        </w:rPr>
        <w:t>sembra</w:t>
      </w:r>
      <w:r w:rsidR="002B3BA7" w:rsidRPr="00256A29">
        <w:rPr>
          <w:rFonts w:ascii="Garamond" w:hAnsi="Garamond"/>
          <w:szCs w:val="24"/>
        </w:rPr>
        <w:t>no</w:t>
      </w:r>
      <w:r w:rsidR="004061A1" w:rsidRPr="00256A29">
        <w:rPr>
          <w:rFonts w:ascii="Garamond" w:hAnsi="Garamond"/>
          <w:szCs w:val="24"/>
        </w:rPr>
        <w:t xml:space="preserve"> come frantumarsi in una molteplicità di argomenti eterogenei, e </w:t>
      </w:r>
      <w:r w:rsidR="00540991" w:rsidRPr="00256A29">
        <w:rPr>
          <w:rFonts w:ascii="Garamond" w:hAnsi="Garamond"/>
          <w:szCs w:val="24"/>
        </w:rPr>
        <w:t>p</w:t>
      </w:r>
      <w:r w:rsidR="002B3BA7" w:rsidRPr="00256A29">
        <w:rPr>
          <w:rFonts w:ascii="Garamond" w:hAnsi="Garamond"/>
          <w:szCs w:val="24"/>
        </w:rPr>
        <w:t>ossono</w:t>
      </w:r>
      <w:r w:rsidR="00540991" w:rsidRPr="00256A29">
        <w:rPr>
          <w:rFonts w:ascii="Garamond" w:hAnsi="Garamond"/>
          <w:szCs w:val="24"/>
        </w:rPr>
        <w:t xml:space="preserve"> dar luogo a fraintendimenti, cosa che </w:t>
      </w:r>
      <w:r w:rsidR="002B3BA7" w:rsidRPr="00256A29">
        <w:rPr>
          <w:rFonts w:ascii="Garamond" w:hAnsi="Garamond"/>
          <w:szCs w:val="24"/>
        </w:rPr>
        <w:t>lo stesso Bateson</w:t>
      </w:r>
      <w:r w:rsidR="00540991" w:rsidRPr="00256A29">
        <w:rPr>
          <w:rFonts w:ascii="Garamond" w:hAnsi="Garamond"/>
          <w:szCs w:val="24"/>
        </w:rPr>
        <w:t>, tra l’altro, temeva tanto che Ronald Laing, suo amico e collaboratore, ebbe modo di dire che «persino le poche persone che pensavano di capirlo, egli non pensava che lo capissero. Pensava che lo capissero solo pochissime persone»</w:t>
      </w:r>
      <w:r w:rsidR="00540991" w:rsidRPr="00256A29">
        <w:rPr>
          <w:rStyle w:val="Rimandonotaapidipagina"/>
          <w:rFonts w:ascii="Garamond" w:hAnsi="Garamond"/>
          <w:szCs w:val="24"/>
        </w:rPr>
        <w:footnoteReference w:id="8"/>
      </w:r>
      <w:r w:rsidR="00AB57A1" w:rsidRPr="00256A29">
        <w:rPr>
          <w:rFonts w:ascii="Garamond" w:hAnsi="Garamond"/>
          <w:szCs w:val="24"/>
        </w:rPr>
        <w:t>.</w:t>
      </w:r>
    </w:p>
    <w:p w14:paraId="33781E6F" w14:textId="7E32C6D0" w:rsidR="00AB4705" w:rsidRPr="00256A29" w:rsidRDefault="00AB57A1" w:rsidP="00AB4705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Ecco che immergersi nell’universo </w:t>
      </w:r>
      <w:proofErr w:type="spellStart"/>
      <w:r w:rsidRPr="00256A29">
        <w:rPr>
          <w:rFonts w:ascii="Garamond" w:hAnsi="Garamond"/>
          <w:szCs w:val="24"/>
        </w:rPr>
        <w:t>batesoniano</w:t>
      </w:r>
      <w:proofErr w:type="spellEnd"/>
      <w:r w:rsidRPr="00256A29">
        <w:rPr>
          <w:rFonts w:ascii="Garamond" w:hAnsi="Garamond"/>
          <w:szCs w:val="24"/>
        </w:rPr>
        <w:t xml:space="preserve">, </w:t>
      </w:r>
      <w:r w:rsidR="00377C7C" w:rsidRPr="00256A29">
        <w:rPr>
          <w:rFonts w:ascii="Garamond" w:hAnsi="Garamond"/>
          <w:szCs w:val="24"/>
        </w:rPr>
        <w:t>ripercorrere le sue ricerche provando a seguire come “filo rosso”</w:t>
      </w:r>
      <w:r w:rsidR="00920590" w:rsidRPr="00256A29">
        <w:rPr>
          <w:rFonts w:ascii="Garamond" w:hAnsi="Garamond"/>
          <w:szCs w:val="24"/>
        </w:rPr>
        <w:t xml:space="preserve"> </w:t>
      </w:r>
      <w:r w:rsidR="004061A1" w:rsidRPr="00256A29">
        <w:rPr>
          <w:rFonts w:ascii="Garamond" w:hAnsi="Garamond"/>
          <w:szCs w:val="24"/>
        </w:rPr>
        <w:t xml:space="preserve">le idee grazie </w:t>
      </w:r>
      <w:r w:rsidR="008A51A9" w:rsidRPr="00256A29">
        <w:rPr>
          <w:rFonts w:ascii="Garamond" w:hAnsi="Garamond"/>
          <w:szCs w:val="24"/>
        </w:rPr>
        <w:t xml:space="preserve">alle </w:t>
      </w:r>
      <w:r w:rsidR="004061A1" w:rsidRPr="00256A29">
        <w:rPr>
          <w:rFonts w:ascii="Garamond" w:hAnsi="Garamond"/>
          <w:szCs w:val="24"/>
        </w:rPr>
        <w:t>quali</w:t>
      </w:r>
      <w:r w:rsidR="0015457E" w:rsidRPr="00256A29">
        <w:rPr>
          <w:rFonts w:ascii="Garamond" w:hAnsi="Garamond"/>
          <w:szCs w:val="24"/>
        </w:rPr>
        <w:t xml:space="preserve"> egli</w:t>
      </w:r>
      <w:r w:rsidR="008A51A9" w:rsidRPr="00256A29">
        <w:rPr>
          <w:rFonts w:ascii="Garamond" w:hAnsi="Garamond"/>
          <w:szCs w:val="24"/>
        </w:rPr>
        <w:t xml:space="preserve"> ha </w:t>
      </w:r>
      <w:r w:rsidR="004061A1" w:rsidRPr="00256A29">
        <w:rPr>
          <w:rFonts w:ascii="Garamond" w:hAnsi="Garamond"/>
          <w:szCs w:val="24"/>
        </w:rPr>
        <w:t>attraversa</w:t>
      </w:r>
      <w:r w:rsidR="008A51A9" w:rsidRPr="00256A29">
        <w:rPr>
          <w:rFonts w:ascii="Garamond" w:hAnsi="Garamond"/>
          <w:szCs w:val="24"/>
        </w:rPr>
        <w:t>to</w:t>
      </w:r>
      <w:r w:rsidR="0034412B" w:rsidRPr="00256A29">
        <w:rPr>
          <w:rFonts w:ascii="Garamond" w:hAnsi="Garamond"/>
          <w:szCs w:val="24"/>
        </w:rPr>
        <w:t xml:space="preserve"> così</w:t>
      </w:r>
      <w:r w:rsidR="0010246C" w:rsidRPr="00256A29">
        <w:rPr>
          <w:rFonts w:ascii="Garamond" w:hAnsi="Garamond"/>
          <w:szCs w:val="24"/>
        </w:rPr>
        <w:t xml:space="preserve"> </w:t>
      </w:r>
      <w:r w:rsidR="004061A1" w:rsidRPr="00256A29">
        <w:rPr>
          <w:rFonts w:ascii="Garamond" w:hAnsi="Garamond"/>
          <w:szCs w:val="24"/>
        </w:rPr>
        <w:t>tante discipline</w:t>
      </w:r>
      <w:r w:rsidR="00377C7C" w:rsidRPr="00256A29">
        <w:rPr>
          <w:rStyle w:val="Rimandonotaapidipagina"/>
          <w:rFonts w:ascii="Garamond" w:hAnsi="Garamond"/>
          <w:szCs w:val="24"/>
        </w:rPr>
        <w:footnoteReference w:id="9"/>
      </w:r>
      <w:r w:rsidR="003879D4" w:rsidRPr="00256A29">
        <w:rPr>
          <w:rFonts w:ascii="Garamond" w:hAnsi="Garamond"/>
          <w:szCs w:val="24"/>
        </w:rPr>
        <w:t xml:space="preserve">, </w:t>
      </w:r>
      <w:r w:rsidR="005775C6" w:rsidRPr="00256A29">
        <w:rPr>
          <w:rFonts w:ascii="Garamond" w:hAnsi="Garamond"/>
          <w:szCs w:val="24"/>
        </w:rPr>
        <w:t>va al di là de</w:t>
      </w:r>
      <w:r w:rsidRPr="00256A29">
        <w:rPr>
          <w:rFonts w:ascii="Garamond" w:hAnsi="Garamond"/>
          <w:szCs w:val="24"/>
        </w:rPr>
        <w:t xml:space="preserve">lla riflessione analitica, si accompagna sempre </w:t>
      </w:r>
      <w:r w:rsidR="00381902" w:rsidRPr="00256A29">
        <w:rPr>
          <w:rFonts w:ascii="Garamond" w:hAnsi="Garamond"/>
          <w:szCs w:val="24"/>
        </w:rPr>
        <w:t>a una meditazione sulle proprie abitudini di pensiero e di azione</w:t>
      </w:r>
      <w:r w:rsidR="00514645" w:rsidRPr="00256A29">
        <w:rPr>
          <w:rFonts w:ascii="Garamond" w:hAnsi="Garamond"/>
          <w:szCs w:val="24"/>
        </w:rPr>
        <w:t>; una meditazione che</w:t>
      </w:r>
      <w:r w:rsidR="0034412B" w:rsidRPr="00256A29">
        <w:rPr>
          <w:rFonts w:ascii="Garamond" w:hAnsi="Garamond"/>
          <w:szCs w:val="24"/>
        </w:rPr>
        <w:t>,</w:t>
      </w:r>
      <w:r w:rsidR="005775C6" w:rsidRPr="00256A29">
        <w:rPr>
          <w:rFonts w:ascii="Garamond" w:hAnsi="Garamond"/>
          <w:szCs w:val="24"/>
        </w:rPr>
        <w:t xml:space="preserve"> in una logica circolare, retroagisce sulla scrittura.</w:t>
      </w:r>
      <w:r w:rsidR="00FE0504" w:rsidRPr="00256A29">
        <w:rPr>
          <w:rFonts w:ascii="Garamond" w:hAnsi="Garamond"/>
          <w:szCs w:val="24"/>
        </w:rPr>
        <w:t xml:space="preserve"> Un “bel pasticcio”</w:t>
      </w:r>
      <w:r w:rsidR="004A18A2" w:rsidRPr="00256A29">
        <w:rPr>
          <w:rFonts w:ascii="Garamond" w:hAnsi="Garamond"/>
          <w:szCs w:val="24"/>
        </w:rPr>
        <w:t xml:space="preserve"> direbbe Bateson</w:t>
      </w:r>
      <w:r w:rsidR="00AB4705" w:rsidRPr="00256A29">
        <w:rPr>
          <w:rFonts w:ascii="Garamond" w:hAnsi="Garamond"/>
          <w:szCs w:val="24"/>
        </w:rPr>
        <w:t xml:space="preserve">, ma forse </w:t>
      </w:r>
      <w:r w:rsidR="006D4760" w:rsidRPr="00256A29">
        <w:rPr>
          <w:rFonts w:ascii="Garamond" w:hAnsi="Garamond"/>
          <w:szCs w:val="24"/>
        </w:rPr>
        <w:t xml:space="preserve">come egli stesso </w:t>
      </w:r>
      <w:r w:rsidR="004A18A2" w:rsidRPr="00256A29">
        <w:rPr>
          <w:rFonts w:ascii="Garamond" w:hAnsi="Garamond"/>
          <w:szCs w:val="24"/>
        </w:rPr>
        <w:t>scrive</w:t>
      </w:r>
      <w:r w:rsidR="006D4760" w:rsidRPr="00256A29">
        <w:rPr>
          <w:rFonts w:ascii="Garamond" w:hAnsi="Garamond"/>
          <w:szCs w:val="24"/>
        </w:rPr>
        <w:t xml:space="preserve"> in un noto </w:t>
      </w:r>
      <w:proofErr w:type="spellStart"/>
      <w:r w:rsidR="00AB4705" w:rsidRPr="00256A29">
        <w:rPr>
          <w:rFonts w:ascii="Garamond" w:hAnsi="Garamond"/>
          <w:szCs w:val="24"/>
        </w:rPr>
        <w:t>metalogo</w:t>
      </w:r>
      <w:proofErr w:type="spellEnd"/>
      <w:r w:rsidR="00AB4705" w:rsidRPr="00256A29">
        <w:rPr>
          <w:rFonts w:ascii="Garamond" w:hAnsi="Garamond"/>
          <w:szCs w:val="24"/>
        </w:rPr>
        <w:t>: «Il sugo del gioco è che noi finiamo nei pasticci, e poi ne veniamo fuori dall’altra parte, e se non ci fossero pasticci il nostro “gioco” sarebbe come la canasta o gli scacchi ... e noi non vogliamo che sia così»</w:t>
      </w:r>
      <w:r w:rsidR="00AB4705" w:rsidRPr="00256A29">
        <w:rPr>
          <w:rStyle w:val="Rimandonotaapidipagina"/>
          <w:rFonts w:ascii="Garamond" w:hAnsi="Garamond"/>
          <w:szCs w:val="24"/>
        </w:rPr>
        <w:footnoteReference w:id="10"/>
      </w:r>
      <w:r w:rsidR="00AB4705" w:rsidRPr="00256A29">
        <w:rPr>
          <w:rFonts w:ascii="Garamond" w:hAnsi="Garamond"/>
          <w:szCs w:val="24"/>
        </w:rPr>
        <w:t xml:space="preserve"> .</w:t>
      </w:r>
    </w:p>
    <w:p w14:paraId="68C89802" w14:textId="0A1AF7CC" w:rsidR="00632792" w:rsidRPr="00256A29" w:rsidRDefault="007E60A2" w:rsidP="000178EE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A</w:t>
      </w:r>
      <w:r w:rsidR="006D4760" w:rsidRPr="00256A29">
        <w:rPr>
          <w:rFonts w:ascii="Garamond" w:hAnsi="Garamond"/>
          <w:szCs w:val="24"/>
        </w:rPr>
        <w:t xml:space="preserve">llora, provando a “venirne fuori dall’altra parte”, </w:t>
      </w:r>
      <w:r w:rsidR="000A7A51" w:rsidRPr="00256A29">
        <w:rPr>
          <w:rFonts w:ascii="Garamond" w:hAnsi="Garamond"/>
          <w:szCs w:val="24"/>
        </w:rPr>
        <w:t>i</w:t>
      </w:r>
      <w:r w:rsidR="008A51A9" w:rsidRPr="00256A29">
        <w:rPr>
          <w:rFonts w:ascii="Garamond" w:hAnsi="Garamond"/>
          <w:szCs w:val="24"/>
        </w:rPr>
        <w:t xml:space="preserve">n che modo scrivere su Bateson non </w:t>
      </w:r>
      <w:r w:rsidR="000A7A51" w:rsidRPr="00256A29">
        <w:rPr>
          <w:rFonts w:ascii="Garamond" w:hAnsi="Garamond"/>
          <w:szCs w:val="24"/>
        </w:rPr>
        <w:t xml:space="preserve">è “solo </w:t>
      </w:r>
      <w:r w:rsidR="008A51A9" w:rsidRPr="00256A29">
        <w:rPr>
          <w:rFonts w:ascii="Garamond" w:hAnsi="Garamond"/>
          <w:szCs w:val="24"/>
        </w:rPr>
        <w:t>scrivere su Bateson”?</w:t>
      </w:r>
      <w:r w:rsidR="00D06195" w:rsidRPr="00256A29">
        <w:rPr>
          <w:rFonts w:ascii="Garamond" w:hAnsi="Garamond"/>
          <w:szCs w:val="24"/>
        </w:rPr>
        <w:t xml:space="preserve"> </w:t>
      </w:r>
      <w:r w:rsidR="006D4760" w:rsidRPr="00256A29">
        <w:rPr>
          <w:rFonts w:ascii="Garamond" w:hAnsi="Garamond"/>
          <w:szCs w:val="24"/>
        </w:rPr>
        <w:t>Q</w:t>
      </w:r>
      <w:r w:rsidR="008A51A9" w:rsidRPr="00256A29">
        <w:rPr>
          <w:rFonts w:ascii="Garamond" w:hAnsi="Garamond"/>
          <w:szCs w:val="24"/>
        </w:rPr>
        <w:t xml:space="preserve">uali </w:t>
      </w:r>
      <w:r w:rsidR="006D4760" w:rsidRPr="00256A29">
        <w:rPr>
          <w:rFonts w:ascii="Garamond" w:hAnsi="Garamond"/>
          <w:szCs w:val="24"/>
        </w:rPr>
        <w:t xml:space="preserve">sono le </w:t>
      </w:r>
      <w:r w:rsidR="008A51A9" w:rsidRPr="00256A29">
        <w:rPr>
          <w:rFonts w:ascii="Garamond" w:hAnsi="Garamond"/>
          <w:szCs w:val="24"/>
        </w:rPr>
        <w:t>premesse epistemologiche</w:t>
      </w:r>
      <w:r w:rsidR="00782A0E" w:rsidRPr="00256A29">
        <w:rPr>
          <w:rFonts w:ascii="Garamond" w:hAnsi="Garamond"/>
          <w:szCs w:val="24"/>
        </w:rPr>
        <w:t xml:space="preserve"> </w:t>
      </w:r>
      <w:r w:rsidR="006D4760" w:rsidRPr="00256A29">
        <w:rPr>
          <w:rFonts w:ascii="Garamond" w:hAnsi="Garamond"/>
          <w:szCs w:val="24"/>
        </w:rPr>
        <w:t xml:space="preserve">che </w:t>
      </w:r>
      <w:r w:rsidR="00782A0E" w:rsidRPr="00256A29">
        <w:rPr>
          <w:rFonts w:ascii="Garamond" w:hAnsi="Garamond"/>
          <w:szCs w:val="24"/>
        </w:rPr>
        <w:t>egli</w:t>
      </w:r>
      <w:r w:rsidR="00514645" w:rsidRPr="00256A29">
        <w:rPr>
          <w:rFonts w:ascii="Garamond" w:hAnsi="Garamond"/>
          <w:szCs w:val="24"/>
        </w:rPr>
        <w:t xml:space="preserve"> ci invita</w:t>
      </w:r>
      <w:r w:rsidR="008A51A9" w:rsidRPr="00256A29">
        <w:rPr>
          <w:rFonts w:ascii="Garamond" w:hAnsi="Garamond"/>
          <w:szCs w:val="24"/>
        </w:rPr>
        <w:t xml:space="preserve"> </w:t>
      </w:r>
      <w:r w:rsidR="00514645" w:rsidRPr="00256A29">
        <w:rPr>
          <w:rFonts w:ascii="Garamond" w:hAnsi="Garamond"/>
          <w:szCs w:val="24"/>
        </w:rPr>
        <w:t>a</w:t>
      </w:r>
      <w:r w:rsidR="00D06195" w:rsidRPr="00256A29">
        <w:rPr>
          <w:rFonts w:ascii="Garamond" w:hAnsi="Garamond"/>
          <w:szCs w:val="24"/>
        </w:rPr>
        <w:t xml:space="preserve"> me</w:t>
      </w:r>
      <w:r w:rsidR="00514645" w:rsidRPr="00256A29">
        <w:rPr>
          <w:rFonts w:ascii="Garamond" w:hAnsi="Garamond"/>
          <w:szCs w:val="24"/>
        </w:rPr>
        <w:t>ttere</w:t>
      </w:r>
      <w:r w:rsidR="00D06195" w:rsidRPr="00256A29">
        <w:rPr>
          <w:rFonts w:ascii="Garamond" w:hAnsi="Garamond"/>
          <w:szCs w:val="24"/>
        </w:rPr>
        <w:t xml:space="preserve"> in discussione</w:t>
      </w:r>
      <w:r w:rsidR="002B6ED5" w:rsidRPr="00256A29">
        <w:rPr>
          <w:rFonts w:ascii="Garamond" w:hAnsi="Garamond"/>
          <w:szCs w:val="24"/>
        </w:rPr>
        <w:t xml:space="preserve"> </w:t>
      </w:r>
      <w:r w:rsidR="00796643" w:rsidRPr="00256A29">
        <w:rPr>
          <w:rFonts w:ascii="Garamond" w:hAnsi="Garamond"/>
          <w:szCs w:val="24"/>
        </w:rPr>
        <w:t xml:space="preserve">nell’atto stesso di scrivere </w:t>
      </w:r>
      <w:r w:rsidR="002B6ED5" w:rsidRPr="00256A29">
        <w:rPr>
          <w:rFonts w:ascii="Garamond" w:hAnsi="Garamond"/>
          <w:szCs w:val="24"/>
        </w:rPr>
        <w:t>e a quali di esse siamo disposti a rinunciare</w:t>
      </w:r>
      <w:r w:rsidR="00D06195" w:rsidRPr="00256A29">
        <w:rPr>
          <w:rFonts w:ascii="Garamond" w:hAnsi="Garamond"/>
          <w:szCs w:val="24"/>
        </w:rPr>
        <w:t xml:space="preserve">? </w:t>
      </w:r>
      <w:r w:rsidR="008E0CCF" w:rsidRPr="00256A29">
        <w:rPr>
          <w:rFonts w:ascii="Garamond" w:hAnsi="Garamond"/>
          <w:szCs w:val="24"/>
        </w:rPr>
        <w:t>Quali</w:t>
      </w:r>
      <w:r w:rsidR="002A5153" w:rsidRPr="00256A29">
        <w:rPr>
          <w:rFonts w:ascii="Garamond" w:hAnsi="Garamond"/>
          <w:szCs w:val="24"/>
        </w:rPr>
        <w:t>, di contro,</w:t>
      </w:r>
      <w:r w:rsidR="008E0CCF" w:rsidRPr="00256A29">
        <w:rPr>
          <w:rFonts w:ascii="Garamond" w:hAnsi="Garamond"/>
          <w:szCs w:val="24"/>
        </w:rPr>
        <w:t xml:space="preserve"> incoraggia?</w:t>
      </w:r>
      <w:r w:rsidR="00D95D27" w:rsidRPr="00256A29">
        <w:rPr>
          <w:rFonts w:ascii="Garamond" w:hAnsi="Garamond"/>
          <w:szCs w:val="24"/>
        </w:rPr>
        <w:t xml:space="preserve"> </w:t>
      </w:r>
    </w:p>
    <w:p w14:paraId="3C5393D9" w14:textId="274145DE" w:rsidR="00530C81" w:rsidRPr="00256A29" w:rsidRDefault="002B6ED5" w:rsidP="008C71E0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Proverò a </w:t>
      </w:r>
      <w:r w:rsidR="004B5CD9" w:rsidRPr="00256A29">
        <w:rPr>
          <w:rFonts w:ascii="Garamond" w:hAnsi="Garamond"/>
          <w:szCs w:val="24"/>
        </w:rPr>
        <w:t>mettere in luce quelle</w:t>
      </w:r>
      <w:r w:rsidR="004A18A2" w:rsidRPr="00256A29">
        <w:rPr>
          <w:rFonts w:ascii="Garamond" w:hAnsi="Garamond"/>
          <w:szCs w:val="24"/>
        </w:rPr>
        <w:t xml:space="preserve"> abitudini cognitive</w:t>
      </w:r>
      <w:r w:rsidR="004B5CD9" w:rsidRPr="00256A29">
        <w:rPr>
          <w:rFonts w:ascii="Garamond" w:hAnsi="Garamond"/>
          <w:szCs w:val="24"/>
        </w:rPr>
        <w:t xml:space="preserve"> sulle quali maggiormente ho meditato, </w:t>
      </w:r>
      <w:r w:rsidR="00814D08" w:rsidRPr="00256A29">
        <w:rPr>
          <w:rFonts w:ascii="Garamond" w:hAnsi="Garamond"/>
          <w:szCs w:val="24"/>
        </w:rPr>
        <w:t>quelle che hanno lasciato traccia nel mio pens</w:t>
      </w:r>
      <w:r w:rsidR="00530C81" w:rsidRPr="00256A29">
        <w:rPr>
          <w:rFonts w:ascii="Garamond" w:hAnsi="Garamond"/>
          <w:szCs w:val="24"/>
        </w:rPr>
        <w:t>are</w:t>
      </w:r>
      <w:r w:rsidR="00814D08" w:rsidRPr="00256A29">
        <w:rPr>
          <w:rFonts w:ascii="Garamond" w:hAnsi="Garamond"/>
          <w:szCs w:val="24"/>
        </w:rPr>
        <w:t xml:space="preserve"> e </w:t>
      </w:r>
      <w:r w:rsidR="0029608E" w:rsidRPr="00256A29">
        <w:rPr>
          <w:rFonts w:ascii="Garamond" w:hAnsi="Garamond"/>
          <w:szCs w:val="24"/>
        </w:rPr>
        <w:t xml:space="preserve">nel mio </w:t>
      </w:r>
      <w:r w:rsidR="00814D08" w:rsidRPr="00256A29">
        <w:rPr>
          <w:rFonts w:ascii="Garamond" w:hAnsi="Garamond"/>
          <w:szCs w:val="24"/>
        </w:rPr>
        <w:t>fare</w:t>
      </w:r>
      <w:r w:rsidR="00530C81" w:rsidRPr="00256A29">
        <w:rPr>
          <w:rFonts w:ascii="Garamond" w:hAnsi="Garamond"/>
          <w:szCs w:val="24"/>
        </w:rPr>
        <w:t xml:space="preserve"> quotidiano</w:t>
      </w:r>
      <w:r w:rsidR="00814D08" w:rsidRPr="00256A29">
        <w:rPr>
          <w:rFonts w:ascii="Garamond" w:hAnsi="Garamond"/>
          <w:szCs w:val="24"/>
        </w:rPr>
        <w:t xml:space="preserve">, quelle </w:t>
      </w:r>
      <w:r w:rsidR="000A7A51" w:rsidRPr="00256A29">
        <w:rPr>
          <w:rFonts w:ascii="Garamond" w:hAnsi="Garamond"/>
          <w:szCs w:val="24"/>
        </w:rPr>
        <w:t>che continuano ad accompagnarmi</w:t>
      </w:r>
      <w:r w:rsidR="00A60DD3" w:rsidRPr="00256A29">
        <w:rPr>
          <w:rFonts w:ascii="Garamond" w:hAnsi="Garamond"/>
          <w:szCs w:val="24"/>
        </w:rPr>
        <w:t>.</w:t>
      </w:r>
    </w:p>
    <w:p w14:paraId="2D1729A4" w14:textId="20E10FAD" w:rsidR="00A10BE8" w:rsidRPr="00256A29" w:rsidRDefault="004A21A8" w:rsidP="00A10BE8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U</w:t>
      </w:r>
      <w:r w:rsidR="001D49E0" w:rsidRPr="00256A29">
        <w:rPr>
          <w:rFonts w:ascii="Garamond" w:hAnsi="Garamond"/>
          <w:szCs w:val="24"/>
        </w:rPr>
        <w:t xml:space="preserve">na delle più grandi lezioni di Bateson </w:t>
      </w:r>
      <w:r w:rsidR="0029608E" w:rsidRPr="00256A29">
        <w:rPr>
          <w:rFonts w:ascii="Garamond" w:hAnsi="Garamond"/>
          <w:szCs w:val="24"/>
        </w:rPr>
        <w:t>è stata e continua ad essere per me</w:t>
      </w:r>
      <w:r w:rsidR="001D49E0" w:rsidRPr="00256A29">
        <w:rPr>
          <w:rFonts w:ascii="Garamond" w:hAnsi="Garamond"/>
          <w:szCs w:val="24"/>
        </w:rPr>
        <w:t xml:space="preserve"> l</w:t>
      </w:r>
      <w:r w:rsidR="002C3E63" w:rsidRPr="00256A29">
        <w:rPr>
          <w:rFonts w:ascii="Garamond" w:hAnsi="Garamond"/>
          <w:szCs w:val="24"/>
        </w:rPr>
        <w:t>a</w:t>
      </w:r>
      <w:r w:rsidR="00980D30" w:rsidRPr="00256A29">
        <w:rPr>
          <w:rFonts w:ascii="Garamond" w:hAnsi="Garamond"/>
          <w:szCs w:val="24"/>
        </w:rPr>
        <w:t xml:space="preserve"> </w:t>
      </w:r>
      <w:r w:rsidR="003827BA" w:rsidRPr="00256A29">
        <w:rPr>
          <w:rFonts w:ascii="Garamond" w:hAnsi="Garamond"/>
          <w:szCs w:val="24"/>
        </w:rPr>
        <w:t>ricerca</w:t>
      </w:r>
      <w:r w:rsidR="00980D30" w:rsidRPr="00256A29">
        <w:rPr>
          <w:rFonts w:ascii="Garamond" w:hAnsi="Garamond"/>
          <w:szCs w:val="24"/>
        </w:rPr>
        <w:t xml:space="preserve"> costante</w:t>
      </w:r>
      <w:r w:rsidR="003827BA" w:rsidRPr="00256A29">
        <w:rPr>
          <w:rFonts w:ascii="Garamond" w:hAnsi="Garamond"/>
          <w:szCs w:val="24"/>
        </w:rPr>
        <w:t xml:space="preserve"> di una “grammatica creaturale”, </w:t>
      </w:r>
      <w:r w:rsidR="00BA4F4F" w:rsidRPr="00256A29">
        <w:rPr>
          <w:rFonts w:ascii="Garamond" w:hAnsi="Garamond"/>
          <w:szCs w:val="24"/>
        </w:rPr>
        <w:t>che non consideri il mondo e le nostre relazioni con esso alla stregua delle “palle da biliardo” o</w:t>
      </w:r>
      <w:r w:rsidR="00D22601" w:rsidRPr="00256A29">
        <w:rPr>
          <w:rFonts w:ascii="Garamond" w:hAnsi="Garamond"/>
          <w:szCs w:val="24"/>
        </w:rPr>
        <w:t xml:space="preserve"> delle</w:t>
      </w:r>
      <w:r w:rsidR="00BA4F4F" w:rsidRPr="00256A29">
        <w:rPr>
          <w:rFonts w:ascii="Garamond" w:hAnsi="Garamond"/>
          <w:szCs w:val="24"/>
        </w:rPr>
        <w:t xml:space="preserve"> “noci di cocco”, </w:t>
      </w:r>
      <w:r w:rsidR="005B02B3" w:rsidRPr="00256A29">
        <w:rPr>
          <w:rFonts w:ascii="Garamond" w:hAnsi="Garamond"/>
          <w:szCs w:val="24"/>
        </w:rPr>
        <w:t xml:space="preserve">in modo </w:t>
      </w:r>
      <w:r w:rsidR="00030386" w:rsidRPr="00256A29">
        <w:rPr>
          <w:rFonts w:ascii="Garamond" w:hAnsi="Garamond"/>
          <w:szCs w:val="24"/>
        </w:rPr>
        <w:t>“</w:t>
      </w:r>
      <w:proofErr w:type="spellStart"/>
      <w:r w:rsidR="00030386" w:rsidRPr="00256A29">
        <w:rPr>
          <w:rFonts w:ascii="Garamond" w:hAnsi="Garamond"/>
          <w:szCs w:val="24"/>
        </w:rPr>
        <w:t>pleromatico</w:t>
      </w:r>
      <w:proofErr w:type="spellEnd"/>
      <w:r w:rsidR="00030386" w:rsidRPr="00256A29">
        <w:rPr>
          <w:rFonts w:ascii="Garamond" w:hAnsi="Garamond"/>
          <w:szCs w:val="24"/>
        </w:rPr>
        <w:t>”</w:t>
      </w:r>
      <w:r w:rsidR="00E16C59" w:rsidRPr="00256A29">
        <w:rPr>
          <w:rStyle w:val="Rimandonotaapidipagina"/>
          <w:rFonts w:ascii="Garamond" w:hAnsi="Garamond"/>
          <w:szCs w:val="24"/>
        </w:rPr>
        <w:footnoteReference w:id="11"/>
      </w:r>
      <w:r w:rsidRPr="00256A29">
        <w:rPr>
          <w:rFonts w:ascii="Garamond" w:hAnsi="Garamond"/>
          <w:szCs w:val="24"/>
        </w:rPr>
        <w:t>,</w:t>
      </w:r>
      <w:r w:rsidR="00030386" w:rsidRPr="00256A29">
        <w:rPr>
          <w:rFonts w:ascii="Garamond" w:hAnsi="Garamond"/>
          <w:szCs w:val="24"/>
        </w:rPr>
        <w:t xml:space="preserve"> </w:t>
      </w:r>
      <w:r w:rsidR="005B02B3" w:rsidRPr="00256A29">
        <w:rPr>
          <w:rFonts w:ascii="Garamond" w:hAnsi="Garamond"/>
          <w:szCs w:val="24"/>
        </w:rPr>
        <w:t>“cosale</w:t>
      </w:r>
      <w:r w:rsidR="00030386" w:rsidRPr="00256A29">
        <w:rPr>
          <w:rFonts w:ascii="Garamond" w:hAnsi="Garamond"/>
          <w:szCs w:val="24"/>
        </w:rPr>
        <w:t>”</w:t>
      </w:r>
      <w:r w:rsidR="005B02B3" w:rsidRPr="00256A29">
        <w:rPr>
          <w:rFonts w:ascii="Garamond" w:hAnsi="Garamond"/>
          <w:szCs w:val="24"/>
        </w:rPr>
        <w:t xml:space="preserve">; una grammatica creaturale che, di contro, è </w:t>
      </w:r>
      <w:r w:rsidR="003827BA" w:rsidRPr="00256A29">
        <w:rPr>
          <w:rFonts w:ascii="Garamond" w:hAnsi="Garamond"/>
          <w:szCs w:val="24"/>
        </w:rPr>
        <w:t>ad un tempo biologica,</w:t>
      </w:r>
      <w:r w:rsidR="002C3E63" w:rsidRPr="00256A29">
        <w:rPr>
          <w:rFonts w:ascii="Garamond" w:hAnsi="Garamond"/>
          <w:szCs w:val="24"/>
        </w:rPr>
        <w:t xml:space="preserve"> perché affonda le sue radici nella nostra natura biologica,</w:t>
      </w:r>
      <w:r w:rsidR="00814D08" w:rsidRPr="00256A29">
        <w:rPr>
          <w:rFonts w:ascii="Garamond" w:hAnsi="Garamond"/>
          <w:szCs w:val="24"/>
        </w:rPr>
        <w:t xml:space="preserve"> non lineare, </w:t>
      </w:r>
      <w:r w:rsidR="003827BA" w:rsidRPr="00256A29">
        <w:rPr>
          <w:rFonts w:ascii="Garamond" w:hAnsi="Garamond"/>
          <w:szCs w:val="24"/>
        </w:rPr>
        <w:t>cibernetica,</w:t>
      </w:r>
      <w:r w:rsidR="002C3E63" w:rsidRPr="00256A29">
        <w:rPr>
          <w:rFonts w:ascii="Garamond" w:hAnsi="Garamond"/>
          <w:szCs w:val="24"/>
        </w:rPr>
        <w:t xml:space="preserve"> in una parola </w:t>
      </w:r>
      <w:r w:rsidR="003827BA" w:rsidRPr="00256A29">
        <w:rPr>
          <w:rFonts w:ascii="Garamond" w:hAnsi="Garamond"/>
          <w:szCs w:val="24"/>
        </w:rPr>
        <w:t>sistemica</w:t>
      </w:r>
      <w:r w:rsidR="005B02B3" w:rsidRPr="00256A29">
        <w:rPr>
          <w:rFonts w:ascii="Garamond" w:hAnsi="Garamond"/>
          <w:szCs w:val="24"/>
        </w:rPr>
        <w:t>.</w:t>
      </w:r>
      <w:r w:rsidR="00C116C7" w:rsidRPr="00256A29">
        <w:rPr>
          <w:rFonts w:ascii="Garamond" w:hAnsi="Garamond"/>
          <w:szCs w:val="24"/>
        </w:rPr>
        <w:t xml:space="preserve"> Una semantica aperta, dialogica ma per nulla estranea al</w:t>
      </w:r>
      <w:r w:rsidR="00CF7895" w:rsidRPr="00256A29">
        <w:rPr>
          <w:rFonts w:ascii="Garamond" w:hAnsi="Garamond"/>
          <w:szCs w:val="24"/>
        </w:rPr>
        <w:t xml:space="preserve">la chiarezza, all’ordine </w:t>
      </w:r>
      <w:r w:rsidR="00B8239B" w:rsidRPr="00256A29">
        <w:rPr>
          <w:rFonts w:ascii="Garamond" w:hAnsi="Garamond"/>
          <w:szCs w:val="24"/>
        </w:rPr>
        <w:t xml:space="preserve">e al </w:t>
      </w:r>
      <w:r w:rsidR="00C116C7" w:rsidRPr="00256A29">
        <w:rPr>
          <w:rFonts w:ascii="Garamond" w:hAnsi="Garamond"/>
          <w:szCs w:val="24"/>
        </w:rPr>
        <w:t xml:space="preserve">rigore, come testimonia il continuo ricorso ad uno strumento della logica formale quale </w:t>
      </w:r>
      <w:r w:rsidR="00A10BE8" w:rsidRPr="00256A29">
        <w:rPr>
          <w:rFonts w:ascii="Garamond" w:hAnsi="Garamond"/>
          <w:szCs w:val="24"/>
        </w:rPr>
        <w:t>la teoria dei tipi logici di Whitehead e di Russell</w:t>
      </w:r>
      <w:r w:rsidR="008D0402" w:rsidRPr="00256A29">
        <w:rPr>
          <w:rStyle w:val="Rimandonotaapidipagina"/>
          <w:rFonts w:ascii="Garamond" w:hAnsi="Garamond"/>
          <w:szCs w:val="24"/>
        </w:rPr>
        <w:footnoteReference w:id="12"/>
      </w:r>
    </w:p>
    <w:p w14:paraId="79BD5A00" w14:textId="45596B53" w:rsidR="00BA4F4F" w:rsidRPr="00256A29" w:rsidRDefault="00D71CC1" w:rsidP="00980D30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Come provare a rimaner</w:t>
      </w:r>
      <w:r w:rsidR="002C3E63" w:rsidRPr="00256A29">
        <w:rPr>
          <w:rFonts w:ascii="Garamond" w:hAnsi="Garamond"/>
          <w:szCs w:val="24"/>
        </w:rPr>
        <w:t>ne in sintonia</w:t>
      </w:r>
      <w:r w:rsidRPr="00256A29">
        <w:rPr>
          <w:rFonts w:ascii="Garamond" w:hAnsi="Garamond"/>
          <w:szCs w:val="24"/>
        </w:rPr>
        <w:t>?</w:t>
      </w:r>
      <w:r w:rsidR="002C3E63" w:rsidRPr="00256A29">
        <w:rPr>
          <w:rFonts w:ascii="Garamond" w:hAnsi="Garamond"/>
          <w:szCs w:val="24"/>
        </w:rPr>
        <w:t xml:space="preserve"> Quale direzione dare al nostro sguardo?</w:t>
      </w:r>
    </w:p>
    <w:p w14:paraId="0696A001" w14:textId="77F853CF" w:rsidR="0038264C" w:rsidRPr="00256A29" w:rsidRDefault="003827BA" w:rsidP="00E674BB">
      <w:pPr>
        <w:spacing w:line="360" w:lineRule="auto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 </w:t>
      </w:r>
      <w:r w:rsidR="009A650B" w:rsidRPr="00256A29">
        <w:rPr>
          <w:rFonts w:ascii="Garamond" w:hAnsi="Garamond"/>
          <w:szCs w:val="24"/>
        </w:rPr>
        <w:tab/>
      </w:r>
      <w:r w:rsidR="001D49E0" w:rsidRPr="00256A29">
        <w:rPr>
          <w:rFonts w:ascii="Garamond" w:hAnsi="Garamond"/>
          <w:i/>
          <w:iCs/>
          <w:szCs w:val="24"/>
        </w:rPr>
        <w:t>In primis</w:t>
      </w:r>
      <w:r w:rsidR="001D49E0" w:rsidRPr="00256A29">
        <w:rPr>
          <w:rFonts w:ascii="Garamond" w:hAnsi="Garamond"/>
          <w:szCs w:val="24"/>
        </w:rPr>
        <w:t xml:space="preserve">, </w:t>
      </w:r>
      <w:r w:rsidR="00BB5C21" w:rsidRPr="00256A29">
        <w:rPr>
          <w:rFonts w:ascii="Garamond" w:hAnsi="Garamond"/>
          <w:szCs w:val="24"/>
        </w:rPr>
        <w:t xml:space="preserve">credo ci sia </w:t>
      </w:r>
      <w:r w:rsidR="005775C6" w:rsidRPr="00256A29">
        <w:rPr>
          <w:rFonts w:ascii="Garamond" w:hAnsi="Garamond"/>
          <w:szCs w:val="24"/>
        </w:rPr>
        <w:t xml:space="preserve">il suo invito pressante a </w:t>
      </w:r>
      <w:r w:rsidR="00697F02" w:rsidRPr="00256A29">
        <w:rPr>
          <w:rFonts w:ascii="Garamond" w:hAnsi="Garamond"/>
          <w:szCs w:val="24"/>
        </w:rPr>
        <w:t xml:space="preserve">distogliere </w:t>
      </w:r>
      <w:r w:rsidR="005775C6" w:rsidRPr="00256A29">
        <w:rPr>
          <w:rFonts w:ascii="Garamond" w:hAnsi="Garamond"/>
          <w:szCs w:val="24"/>
        </w:rPr>
        <w:t>lo sguardo dalla quantità</w:t>
      </w:r>
      <w:r w:rsidR="00697F02" w:rsidRPr="00256A29">
        <w:rPr>
          <w:rFonts w:ascii="Garamond" w:hAnsi="Garamond"/>
          <w:szCs w:val="24"/>
        </w:rPr>
        <w:t xml:space="preserve"> </w:t>
      </w:r>
      <w:r w:rsidR="007409B3" w:rsidRPr="00256A29">
        <w:rPr>
          <w:rFonts w:ascii="Garamond" w:hAnsi="Garamond"/>
          <w:szCs w:val="24"/>
        </w:rPr>
        <w:t>e</w:t>
      </w:r>
      <w:r w:rsidR="00697F02" w:rsidRPr="00256A29">
        <w:rPr>
          <w:rFonts w:ascii="Garamond" w:hAnsi="Garamond"/>
          <w:szCs w:val="24"/>
        </w:rPr>
        <w:t xml:space="preserve"> dirigerlo</w:t>
      </w:r>
      <w:r w:rsidR="005775C6" w:rsidRPr="00256A29">
        <w:rPr>
          <w:rFonts w:ascii="Garamond" w:hAnsi="Garamond"/>
          <w:szCs w:val="24"/>
        </w:rPr>
        <w:t xml:space="preserve"> alla struttura e alla qualità</w:t>
      </w:r>
      <w:r w:rsidR="00F93249" w:rsidRPr="00256A29">
        <w:rPr>
          <w:rFonts w:ascii="Garamond" w:hAnsi="Garamond"/>
          <w:szCs w:val="24"/>
        </w:rPr>
        <w:t xml:space="preserve"> per provare ad</w:t>
      </w:r>
      <w:r w:rsidR="005775C6" w:rsidRPr="00256A29">
        <w:rPr>
          <w:rFonts w:ascii="Garamond" w:hAnsi="Garamond"/>
          <w:szCs w:val="24"/>
        </w:rPr>
        <w:t xml:space="preserve"> accedere a un ordine di </w:t>
      </w:r>
      <w:r w:rsidR="005F0B4D" w:rsidRPr="00256A29">
        <w:rPr>
          <w:rFonts w:ascii="Garamond" w:hAnsi="Garamond"/>
          <w:szCs w:val="24"/>
        </w:rPr>
        <w:t>idee</w:t>
      </w:r>
      <w:r w:rsidR="008D0402" w:rsidRPr="00256A29">
        <w:rPr>
          <w:rFonts w:ascii="Garamond" w:hAnsi="Garamond"/>
          <w:szCs w:val="24"/>
        </w:rPr>
        <w:t xml:space="preserve">, di </w:t>
      </w:r>
      <w:r w:rsidR="005775C6" w:rsidRPr="00256A29">
        <w:rPr>
          <w:rFonts w:ascii="Garamond" w:hAnsi="Garamond"/>
          <w:szCs w:val="24"/>
        </w:rPr>
        <w:t>considerazioni</w:t>
      </w:r>
      <w:r w:rsidR="00F93249" w:rsidRPr="00256A29">
        <w:rPr>
          <w:rFonts w:ascii="Garamond" w:hAnsi="Garamond"/>
          <w:szCs w:val="24"/>
        </w:rPr>
        <w:t xml:space="preserve"> “altro”,</w:t>
      </w:r>
      <w:r w:rsidR="005775C6" w:rsidRPr="00256A29">
        <w:rPr>
          <w:rFonts w:ascii="Garamond" w:hAnsi="Garamond"/>
          <w:szCs w:val="24"/>
        </w:rPr>
        <w:t xml:space="preserve"> più elevato, un ordine di carattere </w:t>
      </w:r>
      <w:r w:rsidR="0029608E" w:rsidRPr="00256A29">
        <w:rPr>
          <w:rFonts w:ascii="Garamond" w:hAnsi="Garamond"/>
          <w:szCs w:val="24"/>
        </w:rPr>
        <w:t>“</w:t>
      </w:r>
      <w:r w:rsidR="005775C6" w:rsidRPr="00256A29">
        <w:rPr>
          <w:rFonts w:ascii="Garamond" w:hAnsi="Garamond"/>
          <w:szCs w:val="24"/>
        </w:rPr>
        <w:t>estetico</w:t>
      </w:r>
      <w:r w:rsidR="0029608E" w:rsidRPr="00256A29">
        <w:rPr>
          <w:rFonts w:ascii="Garamond" w:hAnsi="Garamond"/>
          <w:szCs w:val="24"/>
        </w:rPr>
        <w:t>”</w:t>
      </w:r>
      <w:r w:rsidR="005775C6" w:rsidRPr="00256A29">
        <w:rPr>
          <w:rFonts w:ascii="Garamond" w:hAnsi="Garamond"/>
          <w:szCs w:val="24"/>
        </w:rPr>
        <w:t>, là dove per estetica Bateson allude a</w:t>
      </w:r>
      <w:r w:rsidR="008D0402" w:rsidRPr="00256A29">
        <w:rPr>
          <w:rFonts w:ascii="Garamond" w:hAnsi="Garamond"/>
          <w:szCs w:val="24"/>
        </w:rPr>
        <w:t>lla</w:t>
      </w:r>
      <w:r w:rsidR="005775C6" w:rsidRPr="00256A29">
        <w:rPr>
          <w:rFonts w:ascii="Garamond" w:hAnsi="Garamond"/>
          <w:szCs w:val="24"/>
        </w:rPr>
        <w:t xml:space="preserve"> “sensibilità alle relazioni” che contribuisce a ridefinire la</w:t>
      </w:r>
      <w:r w:rsidR="00697F02" w:rsidRPr="00256A29">
        <w:rPr>
          <w:rFonts w:ascii="Garamond" w:hAnsi="Garamond"/>
          <w:szCs w:val="24"/>
        </w:rPr>
        <w:t xml:space="preserve"> </w:t>
      </w:r>
      <w:r w:rsidR="005775C6" w:rsidRPr="00256A29">
        <w:rPr>
          <w:rFonts w:ascii="Garamond" w:hAnsi="Garamond"/>
          <w:szCs w:val="24"/>
        </w:rPr>
        <w:t>nostra</w:t>
      </w:r>
      <w:r w:rsidR="00697F02" w:rsidRPr="00256A29">
        <w:rPr>
          <w:rFonts w:ascii="Garamond" w:hAnsi="Garamond"/>
          <w:szCs w:val="24"/>
        </w:rPr>
        <w:t xml:space="preserve"> </w:t>
      </w:r>
      <w:r w:rsidR="005775C6" w:rsidRPr="00256A29">
        <w:rPr>
          <w:rFonts w:ascii="Garamond" w:hAnsi="Garamond"/>
          <w:szCs w:val="24"/>
        </w:rPr>
        <w:t>natura biologica.</w:t>
      </w:r>
      <w:r w:rsidR="00697F02" w:rsidRPr="00256A29">
        <w:rPr>
          <w:rFonts w:ascii="Garamond" w:hAnsi="Garamond"/>
          <w:szCs w:val="24"/>
        </w:rPr>
        <w:t xml:space="preserve"> È l’invito a </w:t>
      </w:r>
      <w:r w:rsidR="005775C6" w:rsidRPr="00256A29">
        <w:rPr>
          <w:rFonts w:ascii="Garamond" w:hAnsi="Garamond"/>
          <w:szCs w:val="24"/>
        </w:rPr>
        <w:t>carpire</w:t>
      </w:r>
      <w:r w:rsidR="008D0402" w:rsidRPr="00256A29">
        <w:rPr>
          <w:rFonts w:ascii="Garamond" w:hAnsi="Garamond"/>
          <w:szCs w:val="24"/>
        </w:rPr>
        <w:t xml:space="preserve">, a </w:t>
      </w:r>
      <w:r w:rsidR="007409B3" w:rsidRPr="00256A29">
        <w:rPr>
          <w:rFonts w:ascii="Garamond" w:hAnsi="Garamond"/>
          <w:szCs w:val="24"/>
        </w:rPr>
        <w:t>cogliere</w:t>
      </w:r>
      <w:r w:rsidR="005775C6" w:rsidRPr="00256A29">
        <w:rPr>
          <w:rFonts w:ascii="Garamond" w:hAnsi="Garamond"/>
          <w:szCs w:val="24"/>
        </w:rPr>
        <w:t xml:space="preserve"> la forma, l’organizzazione intern</w:t>
      </w:r>
      <w:r w:rsidR="00697F02" w:rsidRPr="00256A29">
        <w:rPr>
          <w:rFonts w:ascii="Garamond" w:hAnsi="Garamond"/>
          <w:szCs w:val="24"/>
        </w:rPr>
        <w:t>a</w:t>
      </w:r>
      <w:r w:rsidR="005775C6" w:rsidRPr="00256A29">
        <w:rPr>
          <w:rFonts w:ascii="Garamond" w:hAnsi="Garamond"/>
          <w:szCs w:val="24"/>
        </w:rPr>
        <w:t xml:space="preserve"> delle nostre pratiche sociali, a cogliere la bellezza della vita in tutti i suoi poliedrici aspetti. </w:t>
      </w:r>
      <w:r w:rsidR="005F0B4D" w:rsidRPr="00256A29">
        <w:rPr>
          <w:rFonts w:ascii="Garamond" w:hAnsi="Garamond"/>
          <w:szCs w:val="24"/>
        </w:rPr>
        <w:t>È lo sguardo a cambiar</w:t>
      </w:r>
      <w:r w:rsidR="008D0402" w:rsidRPr="00256A29">
        <w:rPr>
          <w:rFonts w:ascii="Garamond" w:hAnsi="Garamond"/>
          <w:szCs w:val="24"/>
        </w:rPr>
        <w:t>e.</w:t>
      </w:r>
    </w:p>
    <w:p w14:paraId="2F74F991" w14:textId="2D1024A7" w:rsidR="00C70DBA" w:rsidRPr="00256A29" w:rsidRDefault="00C20491" w:rsidP="007355BE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C</w:t>
      </w:r>
      <w:r w:rsidR="003827BA" w:rsidRPr="00256A29">
        <w:rPr>
          <w:rFonts w:ascii="Garamond" w:hAnsi="Garamond"/>
          <w:szCs w:val="24"/>
        </w:rPr>
        <w:t>’è l</w:t>
      </w:r>
      <w:r w:rsidR="001667DC" w:rsidRPr="00256A29">
        <w:rPr>
          <w:rFonts w:ascii="Garamond" w:hAnsi="Garamond"/>
          <w:szCs w:val="24"/>
        </w:rPr>
        <w:t>’additare costante a</w:t>
      </w:r>
      <w:r w:rsidRPr="00256A29">
        <w:rPr>
          <w:rFonts w:ascii="Garamond" w:hAnsi="Garamond"/>
          <w:szCs w:val="24"/>
        </w:rPr>
        <w:t xml:space="preserve"> sistemi circuitali sempre più ampi</w:t>
      </w:r>
      <w:r w:rsidR="00447963" w:rsidRPr="00256A29">
        <w:rPr>
          <w:rFonts w:ascii="Garamond" w:hAnsi="Garamond"/>
          <w:szCs w:val="24"/>
        </w:rPr>
        <w:t xml:space="preserve">, </w:t>
      </w:r>
      <w:r w:rsidR="001667DC" w:rsidRPr="00256A29">
        <w:rPr>
          <w:rFonts w:ascii="Garamond" w:hAnsi="Garamond"/>
          <w:szCs w:val="24"/>
        </w:rPr>
        <w:t>il</w:t>
      </w:r>
      <w:r w:rsidR="00447963" w:rsidRPr="00256A29">
        <w:rPr>
          <w:rFonts w:ascii="Garamond" w:hAnsi="Garamond"/>
          <w:szCs w:val="24"/>
        </w:rPr>
        <w:t xml:space="preserve"> cercare percorsi descrittivi che </w:t>
      </w:r>
      <w:r w:rsidR="00D22601" w:rsidRPr="00256A29">
        <w:rPr>
          <w:rFonts w:ascii="Garamond" w:hAnsi="Garamond"/>
          <w:szCs w:val="24"/>
        </w:rPr>
        <w:t xml:space="preserve">sappiano </w:t>
      </w:r>
      <w:r w:rsidR="00447963" w:rsidRPr="00256A29">
        <w:rPr>
          <w:rFonts w:ascii="Garamond" w:hAnsi="Garamond"/>
          <w:szCs w:val="24"/>
        </w:rPr>
        <w:t>atting</w:t>
      </w:r>
      <w:r w:rsidR="00D22601" w:rsidRPr="00256A29">
        <w:rPr>
          <w:rFonts w:ascii="Garamond" w:hAnsi="Garamond"/>
          <w:szCs w:val="24"/>
        </w:rPr>
        <w:t>ere</w:t>
      </w:r>
      <w:r w:rsidR="00447963" w:rsidRPr="00256A29">
        <w:rPr>
          <w:rFonts w:ascii="Garamond" w:hAnsi="Garamond"/>
          <w:szCs w:val="24"/>
        </w:rPr>
        <w:t xml:space="preserve"> a più fonti</w:t>
      </w:r>
      <w:r w:rsidR="00BC172D" w:rsidRPr="00256A29">
        <w:rPr>
          <w:rFonts w:ascii="Garamond" w:hAnsi="Garamond"/>
          <w:szCs w:val="24"/>
        </w:rPr>
        <w:t xml:space="preserve"> </w:t>
      </w:r>
      <w:r w:rsidR="000C2EAC" w:rsidRPr="00256A29">
        <w:rPr>
          <w:rFonts w:ascii="Garamond" w:hAnsi="Garamond"/>
          <w:szCs w:val="24"/>
        </w:rPr>
        <w:t>per</w:t>
      </w:r>
      <w:r w:rsidR="00BC172D" w:rsidRPr="00256A29">
        <w:rPr>
          <w:rFonts w:ascii="Garamond" w:hAnsi="Garamond"/>
          <w:szCs w:val="24"/>
        </w:rPr>
        <w:t xml:space="preserve"> </w:t>
      </w:r>
      <w:r w:rsidR="001667DC" w:rsidRPr="00256A29">
        <w:rPr>
          <w:rFonts w:ascii="Garamond" w:hAnsi="Garamond"/>
          <w:szCs w:val="24"/>
        </w:rPr>
        <w:t xml:space="preserve">poter </w:t>
      </w:r>
      <w:r w:rsidR="00BC172D" w:rsidRPr="00256A29">
        <w:rPr>
          <w:rFonts w:ascii="Garamond" w:hAnsi="Garamond"/>
          <w:szCs w:val="24"/>
        </w:rPr>
        <w:t>far scaturire quel</w:t>
      </w:r>
      <w:r w:rsidR="00447963" w:rsidRPr="00256A29">
        <w:rPr>
          <w:rFonts w:ascii="Garamond" w:hAnsi="Garamond"/>
          <w:szCs w:val="24"/>
        </w:rPr>
        <w:t xml:space="preserve"> “sovrappiù” di conoscenz</w:t>
      </w:r>
      <w:r w:rsidR="00E7060E" w:rsidRPr="00256A29">
        <w:rPr>
          <w:rFonts w:ascii="Garamond" w:hAnsi="Garamond"/>
          <w:szCs w:val="24"/>
        </w:rPr>
        <w:t>e</w:t>
      </w:r>
      <w:r w:rsidR="000C2EAC" w:rsidRPr="00256A29">
        <w:rPr>
          <w:rFonts w:ascii="Garamond" w:hAnsi="Garamond"/>
          <w:szCs w:val="24"/>
        </w:rPr>
        <w:t xml:space="preserve"> grazie al quale far emergere il senso di un intero che non è mai dato una volta per tutte, ma che è sempre da farsi. </w:t>
      </w:r>
      <w:r w:rsidR="001667DC" w:rsidRPr="00256A29">
        <w:rPr>
          <w:rFonts w:ascii="Garamond" w:hAnsi="Garamond"/>
          <w:szCs w:val="24"/>
        </w:rPr>
        <w:t xml:space="preserve">Un </w:t>
      </w:r>
      <w:r w:rsidR="000C2EAC" w:rsidRPr="00256A29">
        <w:rPr>
          <w:rFonts w:ascii="Garamond" w:hAnsi="Garamond"/>
          <w:szCs w:val="24"/>
        </w:rPr>
        <w:t xml:space="preserve">“doppio”, implicito nel farsi della descrizione, </w:t>
      </w:r>
      <w:r w:rsidR="001667DC" w:rsidRPr="00256A29">
        <w:rPr>
          <w:rFonts w:ascii="Garamond" w:hAnsi="Garamond"/>
          <w:szCs w:val="24"/>
        </w:rPr>
        <w:t xml:space="preserve">che </w:t>
      </w:r>
      <w:r w:rsidR="000C2EAC" w:rsidRPr="00256A29">
        <w:rPr>
          <w:rFonts w:ascii="Garamond" w:hAnsi="Garamond"/>
          <w:szCs w:val="24"/>
        </w:rPr>
        <w:t>comporta il</w:t>
      </w:r>
      <w:r w:rsidR="00AD2BE4" w:rsidRPr="00256A29">
        <w:rPr>
          <w:rFonts w:ascii="Garamond" w:hAnsi="Garamond"/>
          <w:szCs w:val="24"/>
        </w:rPr>
        <w:t xml:space="preserve"> </w:t>
      </w:r>
      <w:r w:rsidR="000C2EAC" w:rsidRPr="00256A29">
        <w:rPr>
          <w:rFonts w:ascii="Garamond" w:hAnsi="Garamond"/>
          <w:szCs w:val="24"/>
        </w:rPr>
        <w:t xml:space="preserve">trasferimento di conoscenze da un campo all’altro, la loro decontestualizzazione e </w:t>
      </w:r>
      <w:proofErr w:type="spellStart"/>
      <w:r w:rsidR="000C2EAC" w:rsidRPr="00256A29">
        <w:rPr>
          <w:rFonts w:ascii="Garamond" w:hAnsi="Garamond"/>
          <w:szCs w:val="24"/>
        </w:rPr>
        <w:t>ri</w:t>
      </w:r>
      <w:proofErr w:type="spellEnd"/>
      <w:r w:rsidR="00C439D8" w:rsidRPr="00256A29">
        <w:rPr>
          <w:rFonts w:ascii="Garamond" w:hAnsi="Garamond"/>
          <w:szCs w:val="24"/>
        </w:rPr>
        <w:t>-</w:t>
      </w:r>
      <w:r w:rsidR="000C2EAC" w:rsidRPr="00256A29">
        <w:rPr>
          <w:rFonts w:ascii="Garamond" w:hAnsi="Garamond"/>
          <w:szCs w:val="24"/>
        </w:rPr>
        <w:t>contestualizzazione in un</w:t>
      </w:r>
      <w:r w:rsidR="007409B3" w:rsidRPr="00256A29">
        <w:rPr>
          <w:rFonts w:ascii="Garamond" w:hAnsi="Garamond"/>
          <w:szCs w:val="24"/>
        </w:rPr>
        <w:t xml:space="preserve"> orizzonte più ampio, un </w:t>
      </w:r>
      <w:r w:rsidR="000C2EAC" w:rsidRPr="00256A29">
        <w:rPr>
          <w:rFonts w:ascii="Garamond" w:hAnsi="Garamond"/>
          <w:szCs w:val="24"/>
        </w:rPr>
        <w:t xml:space="preserve">tessuto che non è dato dalla somma di ogni singolo riquadro, ma dalla loro combinazione, </w:t>
      </w:r>
      <w:r w:rsidR="0057469A" w:rsidRPr="00256A29">
        <w:rPr>
          <w:rFonts w:ascii="Garamond" w:hAnsi="Garamond"/>
          <w:szCs w:val="24"/>
        </w:rPr>
        <w:t>la quale</w:t>
      </w:r>
      <w:r w:rsidR="000C2EAC" w:rsidRPr="00256A29">
        <w:rPr>
          <w:rFonts w:ascii="Garamond" w:hAnsi="Garamond"/>
          <w:szCs w:val="24"/>
        </w:rPr>
        <w:t xml:space="preserve"> “dà calore e colore”.</w:t>
      </w:r>
      <w:r w:rsidR="007355BE" w:rsidRPr="00256A29">
        <w:rPr>
          <w:rFonts w:ascii="Garamond" w:hAnsi="Garamond"/>
          <w:szCs w:val="24"/>
        </w:rPr>
        <w:t xml:space="preserve"> </w:t>
      </w:r>
      <w:r w:rsidR="00C70DBA" w:rsidRPr="00256A29">
        <w:rPr>
          <w:rFonts w:ascii="Garamond" w:hAnsi="Garamond"/>
          <w:szCs w:val="24"/>
        </w:rPr>
        <w:t xml:space="preserve">Il linguaggio costruito per descrivere il Pleroma, infatti, isola le parti, le analizza, le conta e mirando ad un’estrema precisione </w:t>
      </w:r>
      <w:r w:rsidR="007355BE" w:rsidRPr="00256A29">
        <w:rPr>
          <w:rFonts w:ascii="Garamond" w:hAnsi="Garamond"/>
          <w:szCs w:val="24"/>
        </w:rPr>
        <w:t xml:space="preserve">non potrà che lasciare </w:t>
      </w:r>
      <w:r w:rsidR="00C70DBA" w:rsidRPr="00256A29">
        <w:rPr>
          <w:rFonts w:ascii="Garamond" w:hAnsi="Garamond"/>
          <w:szCs w:val="24"/>
        </w:rPr>
        <w:t>fuori dal suo campo d’indagine un altro ordine di “domande”, di “verità”</w:t>
      </w:r>
      <w:r w:rsidR="007355BE" w:rsidRPr="00256A29">
        <w:rPr>
          <w:rFonts w:ascii="Garamond" w:hAnsi="Garamond"/>
          <w:szCs w:val="24"/>
        </w:rPr>
        <w:t>, come “c</w:t>
      </w:r>
      <w:r w:rsidR="00C70DBA" w:rsidRPr="00256A29">
        <w:rPr>
          <w:rFonts w:ascii="Garamond" w:hAnsi="Garamond"/>
          <w:szCs w:val="24"/>
        </w:rPr>
        <w:t>he cosa significa avere una mano</w:t>
      </w:r>
      <w:r w:rsidR="007355BE" w:rsidRPr="00256A29">
        <w:rPr>
          <w:rFonts w:ascii="Garamond" w:hAnsi="Garamond"/>
          <w:szCs w:val="24"/>
        </w:rPr>
        <w:t>?” o “</w:t>
      </w:r>
      <w:r w:rsidR="00C70DBA" w:rsidRPr="00256A29">
        <w:rPr>
          <w:rFonts w:ascii="Garamond" w:hAnsi="Garamond"/>
          <w:szCs w:val="24"/>
        </w:rPr>
        <w:t>come fa un organismo a fabbricarne una nel corso dell’epigenesi</w:t>
      </w:r>
      <w:r w:rsidR="007355BE" w:rsidRPr="00256A29">
        <w:rPr>
          <w:rFonts w:ascii="Garamond" w:hAnsi="Garamond"/>
          <w:szCs w:val="24"/>
        </w:rPr>
        <w:t>?”</w:t>
      </w:r>
      <w:r w:rsidR="007355BE" w:rsidRPr="00256A29">
        <w:rPr>
          <w:rStyle w:val="Rimandonotaapidipagina"/>
          <w:rFonts w:ascii="Garamond" w:hAnsi="Garamond"/>
          <w:szCs w:val="24"/>
        </w:rPr>
        <w:footnoteReference w:id="13"/>
      </w:r>
      <w:r w:rsidR="007355BE" w:rsidRPr="00256A29">
        <w:rPr>
          <w:rFonts w:ascii="Garamond" w:hAnsi="Garamond"/>
          <w:szCs w:val="24"/>
        </w:rPr>
        <w:t xml:space="preserve">. </w:t>
      </w:r>
      <w:r w:rsidR="00C70DBA" w:rsidRPr="00256A29">
        <w:rPr>
          <w:rFonts w:ascii="Garamond" w:hAnsi="Garamond"/>
          <w:szCs w:val="24"/>
        </w:rPr>
        <w:t>Ecco perché nel mondo creaturale la descrizione dovrà essere molteplice</w:t>
      </w:r>
      <w:r w:rsidR="007355BE" w:rsidRPr="00256A29">
        <w:rPr>
          <w:rFonts w:ascii="Garamond" w:hAnsi="Garamond"/>
          <w:szCs w:val="24"/>
        </w:rPr>
        <w:t>.</w:t>
      </w:r>
      <w:r w:rsidR="00C70DBA" w:rsidRPr="00256A29">
        <w:rPr>
          <w:rFonts w:ascii="Garamond" w:hAnsi="Garamond"/>
          <w:szCs w:val="24"/>
        </w:rPr>
        <w:t xml:space="preserve"> </w:t>
      </w:r>
    </w:p>
    <w:p w14:paraId="5B04F8A7" w14:textId="5F5AD902" w:rsidR="00693A3A" w:rsidRPr="00256A29" w:rsidRDefault="0057469A" w:rsidP="007355BE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Bateson mi ha insegnato che</w:t>
      </w:r>
      <w:r w:rsidR="001667DC" w:rsidRPr="00256A29">
        <w:rPr>
          <w:rFonts w:ascii="Garamond" w:hAnsi="Garamond"/>
          <w:szCs w:val="24"/>
        </w:rPr>
        <w:t xml:space="preserve"> </w:t>
      </w:r>
      <w:r w:rsidR="00EE13D7" w:rsidRPr="00256A29">
        <w:rPr>
          <w:rFonts w:ascii="Garamond" w:hAnsi="Garamond"/>
          <w:szCs w:val="24"/>
        </w:rPr>
        <w:t xml:space="preserve">questo “sguardo binoculare”, </w:t>
      </w:r>
      <w:r w:rsidR="001667DC" w:rsidRPr="00256A29">
        <w:rPr>
          <w:rFonts w:ascii="Garamond" w:hAnsi="Garamond"/>
          <w:szCs w:val="24"/>
        </w:rPr>
        <w:t>questo continuo</w:t>
      </w:r>
      <w:r w:rsidR="009970DA" w:rsidRPr="00256A29">
        <w:rPr>
          <w:rFonts w:ascii="Garamond" w:hAnsi="Garamond"/>
          <w:szCs w:val="24"/>
        </w:rPr>
        <w:t xml:space="preserve"> </w:t>
      </w:r>
      <w:r w:rsidR="00EE13D7" w:rsidRPr="00256A29">
        <w:rPr>
          <w:rFonts w:ascii="Garamond" w:hAnsi="Garamond"/>
          <w:szCs w:val="24"/>
        </w:rPr>
        <w:t>“</w:t>
      </w:r>
      <w:r w:rsidR="009970DA" w:rsidRPr="00256A29">
        <w:rPr>
          <w:rFonts w:ascii="Garamond" w:hAnsi="Garamond"/>
          <w:szCs w:val="24"/>
        </w:rPr>
        <w:t xml:space="preserve">confrontare </w:t>
      </w:r>
      <w:r w:rsidR="00EE13D7" w:rsidRPr="00256A29">
        <w:rPr>
          <w:rFonts w:ascii="Garamond" w:hAnsi="Garamond"/>
          <w:szCs w:val="24"/>
        </w:rPr>
        <w:t>confronti”</w:t>
      </w:r>
      <w:r w:rsidR="001255EA" w:rsidRPr="00256A29">
        <w:rPr>
          <w:rFonts w:ascii="Garamond" w:hAnsi="Garamond"/>
          <w:szCs w:val="24"/>
        </w:rPr>
        <w:t xml:space="preserve">, questa </w:t>
      </w:r>
      <w:r w:rsidR="009970DA" w:rsidRPr="00256A29">
        <w:rPr>
          <w:rFonts w:ascii="Garamond" w:hAnsi="Garamond"/>
          <w:szCs w:val="24"/>
        </w:rPr>
        <w:t>integrazione non è mai confusione di ordin</w:t>
      </w:r>
      <w:r w:rsidR="00432739" w:rsidRPr="00256A29">
        <w:rPr>
          <w:rFonts w:ascii="Garamond" w:hAnsi="Garamond"/>
          <w:szCs w:val="24"/>
        </w:rPr>
        <w:t>i</w:t>
      </w:r>
      <w:r w:rsidR="009970DA" w:rsidRPr="00256A29">
        <w:rPr>
          <w:rFonts w:ascii="Garamond" w:hAnsi="Garamond"/>
          <w:szCs w:val="24"/>
        </w:rPr>
        <w:t xml:space="preserve"> diversi</w:t>
      </w:r>
      <w:r w:rsidRPr="00256A29">
        <w:rPr>
          <w:rFonts w:ascii="Garamond" w:hAnsi="Garamond"/>
          <w:szCs w:val="24"/>
        </w:rPr>
        <w:t xml:space="preserve">; </w:t>
      </w:r>
      <w:r w:rsidR="001255EA" w:rsidRPr="00256A29">
        <w:rPr>
          <w:rFonts w:ascii="Garamond" w:hAnsi="Garamond"/>
          <w:szCs w:val="24"/>
        </w:rPr>
        <w:t xml:space="preserve">è </w:t>
      </w:r>
      <w:r w:rsidRPr="00256A29">
        <w:rPr>
          <w:rFonts w:ascii="Garamond" w:hAnsi="Garamond"/>
          <w:szCs w:val="24"/>
        </w:rPr>
        <w:t>un confrontare che</w:t>
      </w:r>
      <w:r w:rsidR="006B5FBA" w:rsidRPr="00256A29">
        <w:rPr>
          <w:rFonts w:ascii="Garamond" w:hAnsi="Garamond"/>
          <w:szCs w:val="24"/>
        </w:rPr>
        <w:t xml:space="preserve"> p</w:t>
      </w:r>
      <w:r w:rsidRPr="00256A29">
        <w:rPr>
          <w:rFonts w:ascii="Garamond" w:hAnsi="Garamond"/>
          <w:szCs w:val="24"/>
        </w:rPr>
        <w:t xml:space="preserve">resuppone la possibilità </w:t>
      </w:r>
      <w:r w:rsidR="006B5FBA" w:rsidRPr="00256A29">
        <w:rPr>
          <w:rFonts w:ascii="Garamond" w:hAnsi="Garamond"/>
          <w:szCs w:val="24"/>
        </w:rPr>
        <w:t>di affiancare</w:t>
      </w:r>
      <w:r w:rsidR="005F0B4D" w:rsidRPr="00256A29">
        <w:rPr>
          <w:rFonts w:ascii="Garamond" w:hAnsi="Garamond"/>
          <w:szCs w:val="24"/>
        </w:rPr>
        <w:t xml:space="preserve"> registri</w:t>
      </w:r>
      <w:r w:rsidRPr="00256A29">
        <w:rPr>
          <w:rFonts w:ascii="Garamond" w:hAnsi="Garamond"/>
          <w:szCs w:val="24"/>
        </w:rPr>
        <w:t xml:space="preserve"> diversi</w:t>
      </w:r>
      <w:r w:rsidR="005F0B4D" w:rsidRPr="00256A29">
        <w:rPr>
          <w:rFonts w:ascii="Garamond" w:hAnsi="Garamond"/>
          <w:szCs w:val="24"/>
        </w:rPr>
        <w:t xml:space="preserve"> in una mutua dipendenza (si pensi a come </w:t>
      </w:r>
      <w:r w:rsidR="002E653B" w:rsidRPr="00256A29">
        <w:rPr>
          <w:rFonts w:ascii="Garamond" w:hAnsi="Garamond"/>
          <w:szCs w:val="24"/>
        </w:rPr>
        <w:t xml:space="preserve">egli </w:t>
      </w:r>
      <w:r w:rsidR="005F0B4D" w:rsidRPr="00256A29">
        <w:rPr>
          <w:rFonts w:ascii="Garamond" w:hAnsi="Garamond"/>
          <w:szCs w:val="24"/>
        </w:rPr>
        <w:t>affianc</w:t>
      </w:r>
      <w:r w:rsidR="002E653B" w:rsidRPr="00256A29">
        <w:rPr>
          <w:rFonts w:ascii="Garamond" w:hAnsi="Garamond"/>
          <w:szCs w:val="24"/>
        </w:rPr>
        <w:t>hi</w:t>
      </w:r>
      <w:r w:rsidR="005F0B4D" w:rsidRPr="00256A29">
        <w:rPr>
          <w:rFonts w:ascii="Garamond" w:hAnsi="Garamond"/>
          <w:szCs w:val="24"/>
        </w:rPr>
        <w:t xml:space="preserve"> ogni storia, ogni metafora al linguaggio tecnico</w:t>
      </w:r>
      <w:r w:rsidRPr="00256A29">
        <w:rPr>
          <w:rFonts w:ascii="Garamond" w:hAnsi="Garamond"/>
          <w:szCs w:val="24"/>
        </w:rPr>
        <w:t xml:space="preserve"> e/o cibernetico</w:t>
      </w:r>
      <w:r w:rsidR="005F0B4D" w:rsidRPr="00256A29">
        <w:rPr>
          <w:rFonts w:ascii="Garamond" w:hAnsi="Garamond"/>
          <w:szCs w:val="24"/>
        </w:rPr>
        <w:t>)</w:t>
      </w:r>
      <w:r w:rsidR="00432739" w:rsidRPr="00256A29">
        <w:rPr>
          <w:rFonts w:ascii="Garamond" w:hAnsi="Garamond"/>
          <w:szCs w:val="24"/>
        </w:rPr>
        <w:t>.</w:t>
      </w:r>
      <w:r w:rsidR="00245958" w:rsidRPr="00256A29">
        <w:rPr>
          <w:rFonts w:ascii="Garamond" w:hAnsi="Garamond"/>
          <w:szCs w:val="24"/>
        </w:rPr>
        <w:t xml:space="preserve"> Senza questa integrazione, </w:t>
      </w:r>
      <w:r w:rsidR="00E7060E" w:rsidRPr="00256A29">
        <w:rPr>
          <w:rFonts w:ascii="Garamond" w:hAnsi="Garamond" w:cs="Times New Roman"/>
          <w:szCs w:val="24"/>
        </w:rPr>
        <w:t>«</w:t>
      </w:r>
      <w:r w:rsidR="00245958" w:rsidRPr="00256A29">
        <w:rPr>
          <w:rFonts w:ascii="Garamond" w:hAnsi="Garamond"/>
          <w:szCs w:val="24"/>
        </w:rPr>
        <w:t>la vita sarebbe allora uno scambio senza fine di messaggi stilizzati</w:t>
      </w:r>
      <w:r w:rsidR="00E7060E" w:rsidRPr="00256A29">
        <w:rPr>
          <w:rFonts w:ascii="Garamond" w:hAnsi="Garamond" w:cs="Times New Roman"/>
          <w:szCs w:val="24"/>
        </w:rPr>
        <w:t>»</w:t>
      </w:r>
      <w:r w:rsidR="00245958" w:rsidRPr="00256A29">
        <w:rPr>
          <w:rStyle w:val="Rimandonotaapidipagina"/>
          <w:rFonts w:ascii="Garamond" w:hAnsi="Garamond"/>
          <w:szCs w:val="24"/>
        </w:rPr>
        <w:footnoteReference w:id="14"/>
      </w:r>
      <w:r w:rsidR="00245958" w:rsidRPr="00256A29">
        <w:rPr>
          <w:rFonts w:ascii="Garamond" w:hAnsi="Garamond"/>
          <w:szCs w:val="24"/>
        </w:rPr>
        <w:t xml:space="preserve"> e, c</w:t>
      </w:r>
      <w:r w:rsidR="00FF3FA3" w:rsidRPr="00256A29">
        <w:rPr>
          <w:rFonts w:ascii="Garamond" w:hAnsi="Garamond"/>
          <w:szCs w:val="24"/>
        </w:rPr>
        <w:t xml:space="preserve">ome ricorda Mary Catherine, </w:t>
      </w:r>
      <w:r w:rsidR="00FB1BB1" w:rsidRPr="00256A29">
        <w:rPr>
          <w:rFonts w:ascii="Garamond" w:hAnsi="Garamond" w:cs="Times New Roman"/>
          <w:szCs w:val="24"/>
        </w:rPr>
        <w:t>«</w:t>
      </w:r>
      <w:r w:rsidR="00FF3FA3" w:rsidRPr="00256A29">
        <w:rPr>
          <w:rFonts w:ascii="Garamond" w:hAnsi="Garamond"/>
          <w:szCs w:val="24"/>
        </w:rPr>
        <w:t>la più ricca conoscenza dell’albero comprende sia il mito sia la botanica</w:t>
      </w:r>
      <w:r w:rsidR="00FB1BB1" w:rsidRPr="00256A29">
        <w:rPr>
          <w:rFonts w:ascii="Garamond" w:hAnsi="Garamond"/>
          <w:szCs w:val="24"/>
        </w:rPr>
        <w:t>. Fuori dalla Creatura, nulla può essere conosciuto; fuori dal Pleroma, non v’è nulla da conoscere</w:t>
      </w:r>
      <w:r w:rsidR="00FB1BB1" w:rsidRPr="00256A29">
        <w:rPr>
          <w:rFonts w:ascii="Garamond" w:hAnsi="Garamond" w:cs="Times New Roman"/>
          <w:szCs w:val="24"/>
        </w:rPr>
        <w:t>»</w:t>
      </w:r>
      <w:r w:rsidR="00FF3FA3" w:rsidRPr="00256A29">
        <w:rPr>
          <w:rStyle w:val="Rimandonotaapidipagina"/>
          <w:rFonts w:ascii="Garamond" w:hAnsi="Garamond"/>
          <w:szCs w:val="24"/>
        </w:rPr>
        <w:footnoteReference w:id="15"/>
      </w:r>
      <w:r w:rsidR="00FF3FA3" w:rsidRPr="00256A29">
        <w:rPr>
          <w:rFonts w:ascii="Garamond" w:hAnsi="Garamond"/>
          <w:szCs w:val="24"/>
        </w:rPr>
        <w:t>.</w:t>
      </w:r>
    </w:p>
    <w:p w14:paraId="50B59289" w14:textId="7D260C30" w:rsidR="002E653B" w:rsidRPr="00256A29" w:rsidRDefault="002E653B" w:rsidP="002E653B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 “Un doppio” che</w:t>
      </w:r>
      <w:r w:rsidR="00CF7895" w:rsidRPr="00256A29">
        <w:rPr>
          <w:rFonts w:ascii="Garamond" w:hAnsi="Garamond"/>
          <w:szCs w:val="24"/>
        </w:rPr>
        <w:t xml:space="preserve"> sa che </w:t>
      </w:r>
      <w:r w:rsidRPr="00256A29">
        <w:rPr>
          <w:rFonts w:ascii="Garamond" w:hAnsi="Garamond"/>
          <w:szCs w:val="24"/>
        </w:rPr>
        <w:t>la scienza non può dispiegare le proprie potenzialità descrittive ignorando, per esempio, la sfera dell’estetica e del sacro, eludendo problemi come quelli della “saggezza”, “dell’amore”, della “bellezza”, essenziali per ogni essere vivente</w:t>
      </w:r>
      <w:r w:rsidR="007E1CA2" w:rsidRPr="00256A29">
        <w:rPr>
          <w:rFonts w:ascii="Garamond" w:hAnsi="Garamond"/>
          <w:szCs w:val="24"/>
        </w:rPr>
        <w:t>.</w:t>
      </w:r>
      <w:r w:rsidR="00A60DD3" w:rsidRPr="00256A29">
        <w:rPr>
          <w:rFonts w:ascii="Garamond" w:hAnsi="Garamond"/>
          <w:szCs w:val="24"/>
        </w:rPr>
        <w:t xml:space="preserve"> Da ciò scaturisce quella ricerca del senso del sovrappiù che si fa tutt’uno con la domanda più ampia sulla struttura che connette.</w:t>
      </w:r>
    </w:p>
    <w:p w14:paraId="7831AF96" w14:textId="4A7D56F4" w:rsidR="0057469A" w:rsidRPr="00256A29" w:rsidRDefault="00D95D27" w:rsidP="00E674BB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Contestualmente, </w:t>
      </w:r>
      <w:r w:rsidR="00AB2BBA" w:rsidRPr="00256A29">
        <w:rPr>
          <w:rFonts w:ascii="Garamond" w:hAnsi="Garamond"/>
          <w:szCs w:val="24"/>
        </w:rPr>
        <w:t>la consapevolezza che la “mappa non è il territorio”</w:t>
      </w:r>
      <w:r w:rsidR="00164912" w:rsidRPr="00256A29">
        <w:rPr>
          <w:rFonts w:ascii="Garamond" w:hAnsi="Garamond"/>
          <w:szCs w:val="24"/>
        </w:rPr>
        <w:t>, che non c’è parola</w:t>
      </w:r>
      <w:r w:rsidR="00DA5C5A" w:rsidRPr="00256A29">
        <w:rPr>
          <w:rFonts w:ascii="Garamond" w:hAnsi="Garamond"/>
          <w:szCs w:val="24"/>
        </w:rPr>
        <w:t>, non c’è definizione</w:t>
      </w:r>
      <w:r w:rsidR="00164912" w:rsidRPr="00256A29">
        <w:rPr>
          <w:rFonts w:ascii="Garamond" w:hAnsi="Garamond"/>
          <w:szCs w:val="24"/>
        </w:rPr>
        <w:t xml:space="preserve"> che possa rendere trasparente la realtà </w:t>
      </w:r>
      <w:r w:rsidR="007409B3" w:rsidRPr="00256A29">
        <w:rPr>
          <w:rFonts w:ascii="Garamond" w:hAnsi="Garamond"/>
          <w:szCs w:val="24"/>
        </w:rPr>
        <w:t>nella</w:t>
      </w:r>
      <w:r w:rsidR="00164912" w:rsidRPr="00256A29">
        <w:rPr>
          <w:rFonts w:ascii="Garamond" w:hAnsi="Garamond"/>
          <w:szCs w:val="24"/>
        </w:rPr>
        <w:t xml:space="preserve"> </w:t>
      </w:r>
      <w:r w:rsidR="00FB1BB1" w:rsidRPr="00256A29">
        <w:rPr>
          <w:rFonts w:ascii="Garamond" w:hAnsi="Garamond"/>
          <w:szCs w:val="24"/>
        </w:rPr>
        <w:t xml:space="preserve">quale </w:t>
      </w:r>
      <w:r w:rsidR="00164912" w:rsidRPr="00256A29">
        <w:rPr>
          <w:rFonts w:ascii="Garamond" w:hAnsi="Garamond"/>
          <w:szCs w:val="24"/>
        </w:rPr>
        <w:t>siamo immersi</w:t>
      </w:r>
      <w:r w:rsidR="00D22CFA" w:rsidRPr="00256A29">
        <w:rPr>
          <w:rFonts w:ascii="Garamond" w:hAnsi="Garamond"/>
          <w:szCs w:val="24"/>
        </w:rPr>
        <w:t xml:space="preserve"> e con </w:t>
      </w:r>
      <w:r w:rsidR="00164912" w:rsidRPr="00256A29">
        <w:rPr>
          <w:rFonts w:ascii="Garamond" w:hAnsi="Garamond"/>
          <w:szCs w:val="24"/>
        </w:rPr>
        <w:t>la quale co-emergiamo e co-evolviamo, ricorsivamente</w:t>
      </w:r>
      <w:r w:rsidR="00D22CFA" w:rsidRPr="00256A29">
        <w:rPr>
          <w:rFonts w:ascii="Garamond" w:hAnsi="Garamond"/>
          <w:szCs w:val="24"/>
        </w:rPr>
        <w:t>,</w:t>
      </w:r>
      <w:r w:rsidR="00164912" w:rsidRPr="00256A29">
        <w:rPr>
          <w:rFonts w:ascii="Garamond" w:hAnsi="Garamond"/>
          <w:szCs w:val="24"/>
        </w:rPr>
        <w:t xml:space="preserve"> senza sosta</w:t>
      </w:r>
      <w:r w:rsidR="00DA5C5A" w:rsidRPr="00256A29">
        <w:rPr>
          <w:rFonts w:ascii="Garamond" w:hAnsi="Garamond"/>
          <w:szCs w:val="24"/>
        </w:rPr>
        <w:t xml:space="preserve">. </w:t>
      </w:r>
      <w:r w:rsidR="007201CC" w:rsidRPr="00256A29">
        <w:rPr>
          <w:rFonts w:ascii="Garamond" w:hAnsi="Garamond"/>
          <w:szCs w:val="24"/>
        </w:rPr>
        <w:t xml:space="preserve">Non c’è parola che possa racchiudere un’esperienza. </w:t>
      </w:r>
      <w:r w:rsidR="00DA5C5A" w:rsidRPr="00256A29">
        <w:rPr>
          <w:rFonts w:ascii="Garamond" w:hAnsi="Garamond"/>
          <w:szCs w:val="24"/>
        </w:rPr>
        <w:t>E tale consapevolezza</w:t>
      </w:r>
      <w:r w:rsidR="007048A8" w:rsidRPr="00256A29">
        <w:rPr>
          <w:rFonts w:ascii="Garamond" w:hAnsi="Garamond"/>
          <w:szCs w:val="24"/>
        </w:rPr>
        <w:t xml:space="preserve"> </w:t>
      </w:r>
      <w:r w:rsidR="00DA5C5A" w:rsidRPr="00256A29">
        <w:rPr>
          <w:rFonts w:ascii="Garamond" w:hAnsi="Garamond"/>
          <w:szCs w:val="24"/>
        </w:rPr>
        <w:t>reca in sé la possibilità di un pensare e di un agire meno arrogante, più umile; un pensare e un agire che sa che «nessuno conosce l’esito del cammino che comincia dall’unione di percipiente e percepito - di soggetto e oggetto - in un solo universo»</w:t>
      </w:r>
      <w:r w:rsidR="0081386F" w:rsidRPr="00256A29">
        <w:rPr>
          <w:rStyle w:val="Rimandonotaapidipagina"/>
          <w:rFonts w:ascii="Garamond" w:hAnsi="Garamond"/>
          <w:szCs w:val="24"/>
        </w:rPr>
        <w:footnoteReference w:id="16"/>
      </w:r>
      <w:r w:rsidR="00EE13D7" w:rsidRPr="00256A29">
        <w:rPr>
          <w:rFonts w:ascii="Garamond" w:hAnsi="Garamond"/>
          <w:szCs w:val="24"/>
        </w:rPr>
        <w:t xml:space="preserve">. </w:t>
      </w:r>
      <w:r w:rsidR="007201CC" w:rsidRPr="00256A29">
        <w:rPr>
          <w:rFonts w:ascii="Garamond" w:hAnsi="Garamond"/>
          <w:szCs w:val="24"/>
        </w:rPr>
        <w:t xml:space="preserve"> </w:t>
      </w:r>
    </w:p>
    <w:p w14:paraId="58DADD4E" w14:textId="77777777" w:rsidR="0057469A" w:rsidRPr="00256A29" w:rsidRDefault="007201CC" w:rsidP="00E674BB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Siamo sempre nella relazione. </w:t>
      </w:r>
    </w:p>
    <w:p w14:paraId="20F57731" w14:textId="2DA4B59A" w:rsidR="00D95D27" w:rsidRPr="00256A29" w:rsidRDefault="00EE13D7" w:rsidP="00E674BB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C’è in tutto questo un risvolto etico che non lascia inalterata la scrittura</w:t>
      </w:r>
      <w:r w:rsidR="00871BEF" w:rsidRPr="00256A29">
        <w:rPr>
          <w:rFonts w:ascii="Garamond" w:hAnsi="Garamond"/>
          <w:szCs w:val="24"/>
        </w:rPr>
        <w:t xml:space="preserve">, </w:t>
      </w:r>
      <w:r w:rsidR="001836DB" w:rsidRPr="00256A29">
        <w:rPr>
          <w:rFonts w:ascii="Garamond" w:hAnsi="Garamond"/>
          <w:szCs w:val="24"/>
        </w:rPr>
        <w:t>perché</w:t>
      </w:r>
      <w:r w:rsidR="00871BEF" w:rsidRPr="00256A29">
        <w:rPr>
          <w:rFonts w:ascii="Garamond" w:hAnsi="Garamond"/>
          <w:szCs w:val="24"/>
        </w:rPr>
        <w:t xml:space="preserve"> la rende </w:t>
      </w:r>
      <w:r w:rsidR="00353C19" w:rsidRPr="00256A29">
        <w:rPr>
          <w:rFonts w:ascii="Garamond" w:hAnsi="Garamond"/>
          <w:szCs w:val="24"/>
        </w:rPr>
        <w:t xml:space="preserve">meno assertoria, </w:t>
      </w:r>
      <w:r w:rsidR="007201CC" w:rsidRPr="00256A29">
        <w:rPr>
          <w:rFonts w:ascii="Garamond" w:hAnsi="Garamond"/>
          <w:szCs w:val="24"/>
        </w:rPr>
        <w:t xml:space="preserve">meno “cosale”, </w:t>
      </w:r>
      <w:r w:rsidR="0081386F" w:rsidRPr="00256A29">
        <w:rPr>
          <w:rFonts w:ascii="Garamond" w:hAnsi="Garamond"/>
          <w:szCs w:val="24"/>
        </w:rPr>
        <w:t>meno arrogante</w:t>
      </w:r>
      <w:r w:rsidR="001836DB" w:rsidRPr="00256A29">
        <w:rPr>
          <w:rFonts w:ascii="Garamond" w:hAnsi="Garamond"/>
          <w:szCs w:val="24"/>
        </w:rPr>
        <w:t>, più “umile”</w:t>
      </w:r>
      <w:r w:rsidR="00555B15" w:rsidRPr="00256A29">
        <w:rPr>
          <w:rFonts w:ascii="Garamond" w:hAnsi="Garamond"/>
          <w:szCs w:val="24"/>
        </w:rPr>
        <w:t>.</w:t>
      </w:r>
    </w:p>
    <w:p w14:paraId="59E23044" w14:textId="0B98206D" w:rsidR="00CC2E64" w:rsidRPr="00256A29" w:rsidRDefault="0091348F" w:rsidP="007E1CA2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Q</w:t>
      </w:r>
      <w:r w:rsidR="00E3427E" w:rsidRPr="00256A29">
        <w:rPr>
          <w:rFonts w:ascii="Garamond" w:hAnsi="Garamond"/>
          <w:szCs w:val="24"/>
        </w:rPr>
        <w:t>uesto i poeti lo hanno sempre saputo</w:t>
      </w:r>
      <w:r w:rsidR="00FB1BB1" w:rsidRPr="00256A29">
        <w:rPr>
          <w:rFonts w:ascii="Garamond" w:hAnsi="Garamond"/>
          <w:szCs w:val="24"/>
        </w:rPr>
        <w:t>.</w:t>
      </w:r>
      <w:r w:rsidR="007E1CA2" w:rsidRPr="00256A29">
        <w:rPr>
          <w:rFonts w:ascii="Garamond" w:hAnsi="Garamond"/>
          <w:szCs w:val="24"/>
        </w:rPr>
        <w:t xml:space="preserve"> </w:t>
      </w:r>
      <w:r w:rsidR="00E3427E" w:rsidRPr="00256A29">
        <w:rPr>
          <w:rFonts w:ascii="Garamond" w:hAnsi="Garamond"/>
          <w:szCs w:val="24"/>
        </w:rPr>
        <w:t xml:space="preserve">Non so se Bateson avesse letto le poesie di Eugenio Montale, ma credo </w:t>
      </w:r>
      <w:r w:rsidR="00F14855" w:rsidRPr="00256A29">
        <w:rPr>
          <w:rFonts w:ascii="Garamond" w:hAnsi="Garamond"/>
          <w:szCs w:val="24"/>
        </w:rPr>
        <w:t xml:space="preserve">che </w:t>
      </w:r>
      <w:r w:rsidR="00E3427E" w:rsidRPr="00256A29">
        <w:rPr>
          <w:rFonts w:ascii="Garamond" w:hAnsi="Garamond"/>
          <w:szCs w:val="24"/>
        </w:rPr>
        <w:t>avrebbe fatto</w:t>
      </w:r>
      <w:r w:rsidRPr="00256A29">
        <w:rPr>
          <w:rFonts w:ascii="Garamond" w:hAnsi="Garamond"/>
          <w:szCs w:val="24"/>
        </w:rPr>
        <w:t xml:space="preserve"> suoi questi </w:t>
      </w:r>
      <w:r w:rsidR="007C4F81" w:rsidRPr="00256A29">
        <w:rPr>
          <w:rFonts w:ascii="Garamond" w:hAnsi="Garamond"/>
          <w:szCs w:val="24"/>
        </w:rPr>
        <w:t xml:space="preserve">notissimi </w:t>
      </w:r>
      <w:r w:rsidRPr="00256A29">
        <w:rPr>
          <w:rFonts w:ascii="Garamond" w:hAnsi="Garamond"/>
          <w:szCs w:val="24"/>
        </w:rPr>
        <w:t>versi:</w:t>
      </w:r>
    </w:p>
    <w:p w14:paraId="7653AD13" w14:textId="77777777" w:rsidR="002736DF" w:rsidRPr="00256A29" w:rsidRDefault="00CC2E64" w:rsidP="002736DF">
      <w:pPr>
        <w:spacing w:line="360" w:lineRule="auto"/>
        <w:ind w:firstLine="708"/>
        <w:jc w:val="left"/>
        <w:rPr>
          <w:rFonts w:ascii="Garamond" w:hAnsi="Garamond"/>
          <w:i/>
          <w:iCs/>
          <w:szCs w:val="24"/>
        </w:rPr>
      </w:pPr>
      <w:r w:rsidRPr="00256A29">
        <w:rPr>
          <w:rFonts w:ascii="Garamond" w:hAnsi="Garamond"/>
          <w:i/>
          <w:iCs/>
          <w:szCs w:val="24"/>
        </w:rPr>
        <w:t>Non chiederci la parola che squadri da ogni lato</w:t>
      </w:r>
    </w:p>
    <w:p w14:paraId="4469BB3F" w14:textId="77777777" w:rsidR="008C71E0" w:rsidRPr="00256A29" w:rsidRDefault="00CC2E64" w:rsidP="002736DF">
      <w:pPr>
        <w:spacing w:line="360" w:lineRule="auto"/>
        <w:ind w:firstLine="708"/>
        <w:jc w:val="left"/>
        <w:rPr>
          <w:rFonts w:ascii="Garamond" w:hAnsi="Garamond"/>
          <w:i/>
          <w:iCs/>
          <w:szCs w:val="24"/>
        </w:rPr>
      </w:pPr>
      <w:r w:rsidRPr="00256A29">
        <w:rPr>
          <w:rFonts w:ascii="Garamond" w:hAnsi="Garamond"/>
          <w:i/>
          <w:iCs/>
          <w:szCs w:val="24"/>
        </w:rPr>
        <w:t>l'animo nostro informe</w:t>
      </w:r>
      <w:r w:rsidR="00C34AD0" w:rsidRPr="00256A29">
        <w:rPr>
          <w:rFonts w:ascii="Garamond" w:hAnsi="Garamond"/>
          <w:i/>
          <w:iCs/>
          <w:szCs w:val="24"/>
        </w:rPr>
        <w:t xml:space="preserve"> e a lettere di fuoco</w:t>
      </w:r>
      <w:r w:rsidR="00C34AD0" w:rsidRPr="00256A29">
        <w:rPr>
          <w:rFonts w:ascii="Garamond" w:hAnsi="Garamond"/>
          <w:i/>
          <w:iCs/>
          <w:szCs w:val="24"/>
        </w:rPr>
        <w:br/>
      </w:r>
      <w:r w:rsidR="008C71E0" w:rsidRPr="00256A29">
        <w:rPr>
          <w:rFonts w:ascii="Garamond" w:hAnsi="Garamond"/>
          <w:i/>
          <w:iCs/>
          <w:szCs w:val="24"/>
        </w:rPr>
        <w:t xml:space="preserve">           </w:t>
      </w:r>
      <w:r w:rsidR="00C34AD0" w:rsidRPr="00256A29">
        <w:rPr>
          <w:rFonts w:ascii="Garamond" w:hAnsi="Garamond"/>
          <w:i/>
          <w:iCs/>
          <w:szCs w:val="24"/>
        </w:rPr>
        <w:t>lo dichiari e risplenda come un croco</w:t>
      </w:r>
      <w:r w:rsidR="008C71E0" w:rsidRPr="00256A29">
        <w:rPr>
          <w:rFonts w:ascii="Garamond" w:hAnsi="Garamond"/>
          <w:i/>
          <w:iCs/>
          <w:szCs w:val="24"/>
        </w:rPr>
        <w:t xml:space="preserve"> </w:t>
      </w:r>
    </w:p>
    <w:p w14:paraId="1CB81C88" w14:textId="270AD0A1" w:rsidR="008C71E0" w:rsidRPr="00256A29" w:rsidRDefault="00C34AD0" w:rsidP="008C71E0">
      <w:pPr>
        <w:spacing w:line="360" w:lineRule="auto"/>
        <w:ind w:firstLine="708"/>
        <w:jc w:val="left"/>
        <w:rPr>
          <w:rFonts w:ascii="Garamond" w:hAnsi="Garamond"/>
          <w:b/>
          <w:bCs/>
          <w:i/>
          <w:iCs/>
          <w:szCs w:val="24"/>
        </w:rPr>
      </w:pPr>
      <w:r w:rsidRPr="00256A29">
        <w:rPr>
          <w:rFonts w:ascii="Garamond" w:hAnsi="Garamond"/>
          <w:i/>
          <w:iCs/>
          <w:szCs w:val="24"/>
        </w:rPr>
        <w:t>perduto in mezzo a un polveroso prato</w:t>
      </w:r>
      <w:r w:rsidRPr="00256A29">
        <w:rPr>
          <w:rFonts w:ascii="Garamond" w:hAnsi="Garamond" w:cs="Open Sans"/>
          <w:szCs w:val="24"/>
          <w:shd w:val="clear" w:color="auto" w:fill="FFFFFF"/>
        </w:rPr>
        <w:t>.</w:t>
      </w:r>
      <w:r w:rsidRPr="00256A29">
        <w:rPr>
          <w:rStyle w:val="Rimandonotaapidipagina"/>
          <w:rFonts w:ascii="Garamond" w:hAnsi="Garamond"/>
          <w:i/>
          <w:iCs/>
          <w:szCs w:val="24"/>
        </w:rPr>
        <w:t xml:space="preserve"> </w:t>
      </w:r>
      <w:r w:rsidR="00AC4BE0" w:rsidRPr="00256A29">
        <w:rPr>
          <w:rStyle w:val="Rimandonotaapidipagina"/>
          <w:rFonts w:ascii="Garamond" w:hAnsi="Garamond"/>
          <w:i/>
          <w:iCs/>
          <w:szCs w:val="24"/>
        </w:rPr>
        <w:footnoteReference w:id="17"/>
      </w:r>
    </w:p>
    <w:p w14:paraId="0C9580C8" w14:textId="2E8418CC" w:rsidR="0081386F" w:rsidRPr="00256A29" w:rsidRDefault="007201CC" w:rsidP="00F14855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Questo “meno” che si fa strada nel nostro pensare e </w:t>
      </w:r>
      <w:r w:rsidR="007C4F81" w:rsidRPr="00256A29">
        <w:rPr>
          <w:rFonts w:ascii="Garamond" w:hAnsi="Garamond"/>
          <w:szCs w:val="24"/>
        </w:rPr>
        <w:t xml:space="preserve">nel nostro </w:t>
      </w:r>
      <w:r w:rsidRPr="00256A29">
        <w:rPr>
          <w:rFonts w:ascii="Garamond" w:hAnsi="Garamond"/>
          <w:szCs w:val="24"/>
        </w:rPr>
        <w:t>agire non è “un</w:t>
      </w:r>
      <w:r w:rsidR="0081386F" w:rsidRPr="00256A29">
        <w:rPr>
          <w:rFonts w:ascii="Garamond" w:hAnsi="Garamond"/>
          <w:szCs w:val="24"/>
        </w:rPr>
        <w:t xml:space="preserve"> perdere”,</w:t>
      </w:r>
      <w:r w:rsidR="00A85F6F" w:rsidRPr="00256A29">
        <w:rPr>
          <w:rFonts w:ascii="Garamond" w:hAnsi="Garamond"/>
          <w:szCs w:val="24"/>
        </w:rPr>
        <w:t xml:space="preserve"> “</w:t>
      </w:r>
      <w:r w:rsidRPr="00256A29">
        <w:rPr>
          <w:rFonts w:ascii="Garamond" w:hAnsi="Garamond"/>
          <w:szCs w:val="24"/>
        </w:rPr>
        <w:t xml:space="preserve">un </w:t>
      </w:r>
      <w:r w:rsidR="00A85F6F" w:rsidRPr="00256A29">
        <w:rPr>
          <w:rFonts w:ascii="Garamond" w:hAnsi="Garamond"/>
          <w:szCs w:val="24"/>
        </w:rPr>
        <w:t>perdersi”</w:t>
      </w:r>
      <w:r w:rsidR="0081386F" w:rsidRPr="00256A29">
        <w:rPr>
          <w:rFonts w:ascii="Garamond" w:hAnsi="Garamond"/>
          <w:szCs w:val="24"/>
        </w:rPr>
        <w:t xml:space="preserve"> ma </w:t>
      </w:r>
      <w:r w:rsidRPr="00256A29">
        <w:rPr>
          <w:rFonts w:ascii="Garamond" w:hAnsi="Garamond"/>
          <w:szCs w:val="24"/>
        </w:rPr>
        <w:t xml:space="preserve">è un </w:t>
      </w:r>
      <w:r w:rsidR="0081386F" w:rsidRPr="00256A29">
        <w:rPr>
          <w:rFonts w:ascii="Garamond" w:hAnsi="Garamond"/>
          <w:szCs w:val="24"/>
        </w:rPr>
        <w:t>aprirsi a processi mentali</w:t>
      </w:r>
      <w:r w:rsidR="001255EA" w:rsidRPr="00256A29">
        <w:rPr>
          <w:rFonts w:ascii="Garamond" w:hAnsi="Garamond"/>
          <w:szCs w:val="24"/>
        </w:rPr>
        <w:t xml:space="preserve"> “altri”, processi mentali</w:t>
      </w:r>
      <w:r w:rsidR="0081386F" w:rsidRPr="00256A29">
        <w:rPr>
          <w:rFonts w:ascii="Garamond" w:hAnsi="Garamond"/>
          <w:szCs w:val="24"/>
        </w:rPr>
        <w:t xml:space="preserve"> che travalicano le strettoie della pura coscienza: ciò che «rende grandi certi insegnanti, certi capi politici, certi giardinieri, certi psicoterapeuti, certi addestratori di animali e certi custodi di acquari»</w:t>
      </w:r>
      <w:r w:rsidR="0081386F" w:rsidRPr="00256A29">
        <w:rPr>
          <w:rStyle w:val="Rimandonotaapidipagina"/>
          <w:rFonts w:ascii="Garamond" w:hAnsi="Garamond"/>
          <w:szCs w:val="24"/>
        </w:rPr>
        <w:footnoteReference w:id="18"/>
      </w:r>
      <w:r w:rsidR="0081386F" w:rsidRPr="00256A29">
        <w:rPr>
          <w:rFonts w:ascii="Garamond" w:hAnsi="Garamond"/>
          <w:szCs w:val="24"/>
        </w:rPr>
        <w:t xml:space="preserve"> sono abilità complesse, che si snodano su diversi livelli.</w:t>
      </w:r>
    </w:p>
    <w:p w14:paraId="4EA74B76" w14:textId="34F09CA0" w:rsidR="00333A8D" w:rsidRPr="00256A29" w:rsidRDefault="00C90736" w:rsidP="008C71E0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Sono </w:t>
      </w:r>
      <w:r w:rsidR="001836DB" w:rsidRPr="00256A29">
        <w:rPr>
          <w:rFonts w:ascii="Garamond" w:hAnsi="Garamond"/>
          <w:szCs w:val="24"/>
        </w:rPr>
        <w:t>le “ragioni del cuore che la ragione non comprende”</w:t>
      </w:r>
      <w:r w:rsidRPr="00256A29">
        <w:rPr>
          <w:rFonts w:ascii="Garamond" w:hAnsi="Garamond"/>
          <w:szCs w:val="24"/>
        </w:rPr>
        <w:t xml:space="preserve"> ad essere </w:t>
      </w:r>
      <w:r w:rsidR="006A7AF4" w:rsidRPr="00256A29">
        <w:rPr>
          <w:rFonts w:ascii="Garamond" w:hAnsi="Garamond"/>
          <w:szCs w:val="24"/>
        </w:rPr>
        <w:t xml:space="preserve">messe in luce </w:t>
      </w:r>
      <w:r w:rsidRPr="00256A29">
        <w:rPr>
          <w:rFonts w:ascii="Garamond" w:hAnsi="Garamond"/>
          <w:szCs w:val="24"/>
        </w:rPr>
        <w:t>continuamente</w:t>
      </w:r>
      <w:r w:rsidR="001836DB" w:rsidRPr="00256A29">
        <w:rPr>
          <w:rFonts w:ascii="Garamond" w:hAnsi="Garamond"/>
          <w:szCs w:val="24"/>
        </w:rPr>
        <w:t xml:space="preserve">; ragioni che </w:t>
      </w:r>
      <w:r w:rsidRPr="00256A29">
        <w:rPr>
          <w:rFonts w:ascii="Garamond" w:hAnsi="Garamond"/>
          <w:szCs w:val="24"/>
        </w:rPr>
        <w:t xml:space="preserve">lungi dall’essere </w:t>
      </w:r>
      <w:r w:rsidR="001836DB" w:rsidRPr="00256A29">
        <w:rPr>
          <w:rFonts w:ascii="Garamond" w:hAnsi="Garamond"/>
          <w:szCs w:val="24"/>
        </w:rPr>
        <w:t>amorfe o non intellettuali</w:t>
      </w:r>
      <w:r w:rsidRPr="00256A29">
        <w:rPr>
          <w:rFonts w:ascii="Garamond" w:hAnsi="Garamond"/>
          <w:szCs w:val="24"/>
        </w:rPr>
        <w:t xml:space="preserve">, sono, </w:t>
      </w:r>
      <w:r w:rsidR="001836DB" w:rsidRPr="00256A29">
        <w:rPr>
          <w:rFonts w:ascii="Garamond" w:hAnsi="Garamond"/>
          <w:szCs w:val="24"/>
        </w:rPr>
        <w:t>come sapeva</w:t>
      </w:r>
      <w:r w:rsidRPr="00256A29">
        <w:rPr>
          <w:rFonts w:ascii="Garamond" w:hAnsi="Garamond"/>
          <w:szCs w:val="24"/>
        </w:rPr>
        <w:t xml:space="preserve"> bene Pascal</w:t>
      </w:r>
      <w:r w:rsidR="001836DB" w:rsidRPr="00256A29">
        <w:rPr>
          <w:rFonts w:ascii="Garamond" w:hAnsi="Garamond"/>
          <w:szCs w:val="24"/>
        </w:rPr>
        <w:t>, «un insieme di regole di logica e di calcolo altrettanto complesso che le ragioni della coscienza»</w:t>
      </w:r>
      <w:r w:rsidR="001836DB" w:rsidRPr="00256A29">
        <w:rPr>
          <w:rStyle w:val="Richiamoallanotaapidipagina"/>
          <w:rFonts w:ascii="Garamond" w:hAnsi="Garamond"/>
          <w:szCs w:val="24"/>
        </w:rPr>
        <w:footnoteReference w:id="19"/>
      </w:r>
      <w:r w:rsidR="00550CB6" w:rsidRPr="00256A29">
        <w:rPr>
          <w:rFonts w:ascii="Garamond" w:hAnsi="Garamond"/>
          <w:szCs w:val="24"/>
        </w:rPr>
        <w:t xml:space="preserve"> e</w:t>
      </w:r>
      <w:r w:rsidR="00C529C5" w:rsidRPr="00256A29">
        <w:rPr>
          <w:rFonts w:ascii="Garamond" w:hAnsi="Garamond"/>
          <w:szCs w:val="24"/>
        </w:rPr>
        <w:t>d “è mostruoso” il tentativo opposto, ovvero quello</w:t>
      </w:r>
      <w:r w:rsidR="00550CB6" w:rsidRPr="00256A29">
        <w:rPr>
          <w:rFonts w:ascii="Garamond" w:hAnsi="Garamond"/>
          <w:szCs w:val="24"/>
        </w:rPr>
        <w:t xml:space="preserve"> </w:t>
      </w:r>
      <w:r w:rsidR="001836DB" w:rsidRPr="00256A29">
        <w:rPr>
          <w:rFonts w:ascii="Garamond" w:hAnsi="Garamond"/>
          <w:szCs w:val="24"/>
        </w:rPr>
        <w:t>«di separare l’intelletto dall’emozione»</w:t>
      </w:r>
      <w:r w:rsidR="001836DB" w:rsidRPr="00256A29">
        <w:rPr>
          <w:rStyle w:val="Richiamoallanotaapidipagina"/>
          <w:rFonts w:ascii="Garamond" w:hAnsi="Garamond"/>
          <w:szCs w:val="24"/>
        </w:rPr>
        <w:footnoteReference w:id="20"/>
      </w:r>
      <w:r w:rsidR="001836DB" w:rsidRPr="00256A29">
        <w:rPr>
          <w:rFonts w:ascii="Garamond" w:hAnsi="Garamond"/>
          <w:szCs w:val="24"/>
        </w:rPr>
        <w:t xml:space="preserve">. </w:t>
      </w:r>
      <w:r w:rsidR="00C529C5" w:rsidRPr="00256A29">
        <w:rPr>
          <w:rFonts w:ascii="Garamond" w:hAnsi="Garamond"/>
          <w:szCs w:val="24"/>
        </w:rPr>
        <w:t>L</w:t>
      </w:r>
      <w:r w:rsidR="001836DB" w:rsidRPr="00256A29">
        <w:rPr>
          <w:rFonts w:ascii="Garamond" w:hAnsi="Garamond"/>
          <w:szCs w:val="24"/>
        </w:rPr>
        <w:t xml:space="preserve">’invito </w:t>
      </w:r>
      <w:r w:rsidR="00D22CFA" w:rsidRPr="00256A29">
        <w:rPr>
          <w:rFonts w:ascii="Garamond" w:hAnsi="Garamond"/>
          <w:szCs w:val="24"/>
        </w:rPr>
        <w:t xml:space="preserve">di Bateson </w:t>
      </w:r>
      <w:r w:rsidR="001836DB" w:rsidRPr="00256A29">
        <w:rPr>
          <w:rFonts w:ascii="Garamond" w:hAnsi="Garamond"/>
          <w:szCs w:val="24"/>
        </w:rPr>
        <w:t xml:space="preserve">è </w:t>
      </w:r>
      <w:r w:rsidR="00D22CFA" w:rsidRPr="00256A29">
        <w:rPr>
          <w:rFonts w:ascii="Garamond" w:hAnsi="Garamond"/>
          <w:szCs w:val="24"/>
        </w:rPr>
        <w:t xml:space="preserve">proprio quello </w:t>
      </w:r>
      <w:r w:rsidR="001836DB" w:rsidRPr="00256A29">
        <w:rPr>
          <w:rFonts w:ascii="Garamond" w:hAnsi="Garamond"/>
          <w:szCs w:val="24"/>
        </w:rPr>
        <w:t>di imparare</w:t>
      </w:r>
      <w:r w:rsidR="00550CB6" w:rsidRPr="00256A29">
        <w:rPr>
          <w:rFonts w:ascii="Garamond" w:hAnsi="Garamond"/>
          <w:szCs w:val="24"/>
        </w:rPr>
        <w:t>, nelle nostre pratiche quotidiane,</w:t>
      </w:r>
      <w:r w:rsidR="001836DB" w:rsidRPr="00256A29">
        <w:rPr>
          <w:rFonts w:ascii="Garamond" w:hAnsi="Garamond"/>
          <w:szCs w:val="24"/>
        </w:rPr>
        <w:t xml:space="preserve"> </w:t>
      </w:r>
      <w:r w:rsidR="00550CB6" w:rsidRPr="00256A29">
        <w:rPr>
          <w:rFonts w:ascii="Garamond" w:hAnsi="Garamond"/>
          <w:szCs w:val="24"/>
        </w:rPr>
        <w:t xml:space="preserve">non per ultima la scrittura, </w:t>
      </w:r>
      <w:r w:rsidR="001836DB" w:rsidRPr="00256A29">
        <w:rPr>
          <w:rFonts w:ascii="Garamond" w:hAnsi="Garamond"/>
          <w:szCs w:val="24"/>
        </w:rPr>
        <w:t>ad integrare le ragioni del cuore con quelle della ragione, proprio perché sono le emozioni che sanno parlarci delle relazioni. “</w:t>
      </w:r>
      <w:r w:rsidR="001836DB" w:rsidRPr="00256A29">
        <w:rPr>
          <w:rFonts w:ascii="Garamond" w:hAnsi="Garamond"/>
          <w:i/>
          <w:iCs/>
          <w:szCs w:val="24"/>
        </w:rPr>
        <w:t>Una lacrima è una cosa intellettuale</w:t>
      </w:r>
      <w:r w:rsidR="001836DB" w:rsidRPr="00256A29">
        <w:rPr>
          <w:rFonts w:ascii="Garamond" w:hAnsi="Garamond"/>
          <w:szCs w:val="24"/>
        </w:rPr>
        <w:t>”</w:t>
      </w:r>
      <w:r w:rsidR="001836DB" w:rsidRPr="00256A29">
        <w:rPr>
          <w:rStyle w:val="Rimandonotaapidipagina"/>
          <w:rFonts w:ascii="Garamond" w:hAnsi="Garamond"/>
          <w:szCs w:val="24"/>
        </w:rPr>
        <w:footnoteReference w:id="21"/>
      </w:r>
      <w:r w:rsidR="001836DB" w:rsidRPr="00256A29">
        <w:rPr>
          <w:rFonts w:ascii="Garamond" w:hAnsi="Garamond"/>
          <w:szCs w:val="24"/>
        </w:rPr>
        <w:t>, scriveva William Blake</w:t>
      </w:r>
      <w:r w:rsidR="00C83B74" w:rsidRPr="00256A29">
        <w:rPr>
          <w:rFonts w:ascii="Garamond" w:hAnsi="Garamond"/>
          <w:szCs w:val="24"/>
        </w:rPr>
        <w:t xml:space="preserve"> e in questo verso Bateson coglieva l’indissolubile legame tra emozione e pensiero che deve darsi anche nella scrittura</w:t>
      </w:r>
      <w:r w:rsidR="00C529C5" w:rsidRPr="00256A29">
        <w:rPr>
          <w:rFonts w:ascii="Garamond" w:hAnsi="Garamond"/>
          <w:szCs w:val="24"/>
        </w:rPr>
        <w:t>.</w:t>
      </w:r>
    </w:p>
    <w:p w14:paraId="4240ED13" w14:textId="1EEFD95D" w:rsidR="004B22BD" w:rsidRPr="00256A29" w:rsidRDefault="008C71E0" w:rsidP="00955268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L</w:t>
      </w:r>
      <w:r w:rsidR="00926003" w:rsidRPr="00256A29">
        <w:rPr>
          <w:rFonts w:ascii="Garamond" w:hAnsi="Garamond"/>
          <w:szCs w:val="24"/>
        </w:rPr>
        <w:t xml:space="preserve">’invito costante </w:t>
      </w:r>
      <w:r w:rsidR="00333A8D" w:rsidRPr="00256A29">
        <w:rPr>
          <w:rFonts w:ascii="Garamond" w:hAnsi="Garamond"/>
          <w:szCs w:val="24"/>
        </w:rPr>
        <w:t xml:space="preserve">ad affinare </w:t>
      </w:r>
      <w:r w:rsidR="004B22BD" w:rsidRPr="00256A29">
        <w:rPr>
          <w:rFonts w:ascii="Garamond" w:hAnsi="Garamond"/>
          <w:szCs w:val="24"/>
        </w:rPr>
        <w:t xml:space="preserve">i nostri strumenti per cogliere </w:t>
      </w:r>
      <w:r w:rsidR="00926003" w:rsidRPr="00256A29">
        <w:rPr>
          <w:rFonts w:ascii="Garamond" w:hAnsi="Garamond"/>
          <w:szCs w:val="24"/>
        </w:rPr>
        <w:t>la natura sistemica della mente</w:t>
      </w:r>
      <w:r w:rsidR="004B22BD" w:rsidRPr="00256A29">
        <w:rPr>
          <w:rFonts w:ascii="Garamond" w:hAnsi="Garamond"/>
          <w:szCs w:val="24"/>
        </w:rPr>
        <w:t xml:space="preserve">, </w:t>
      </w:r>
      <w:r w:rsidR="00C529C5" w:rsidRPr="00256A29">
        <w:rPr>
          <w:rFonts w:ascii="Garamond" w:hAnsi="Garamond"/>
          <w:szCs w:val="24"/>
        </w:rPr>
        <w:t>diventa</w:t>
      </w:r>
      <w:r w:rsidRPr="00256A29">
        <w:rPr>
          <w:rFonts w:ascii="Garamond" w:hAnsi="Garamond"/>
          <w:szCs w:val="24"/>
        </w:rPr>
        <w:t xml:space="preserve"> allora</w:t>
      </w:r>
      <w:r w:rsidR="00C529C5" w:rsidRPr="00256A29">
        <w:rPr>
          <w:rFonts w:ascii="Garamond" w:hAnsi="Garamond"/>
          <w:szCs w:val="24"/>
        </w:rPr>
        <w:t xml:space="preserve"> </w:t>
      </w:r>
      <w:r w:rsidR="004B22BD" w:rsidRPr="00256A29">
        <w:rPr>
          <w:rFonts w:ascii="Garamond" w:hAnsi="Garamond"/>
          <w:szCs w:val="24"/>
        </w:rPr>
        <w:t>un’</w:t>
      </w:r>
      <w:r w:rsidR="004B22BD" w:rsidRPr="00256A29">
        <w:rPr>
          <w:rFonts w:ascii="Garamond" w:hAnsi="Garamond"/>
          <w:i/>
          <w:iCs/>
          <w:szCs w:val="24"/>
        </w:rPr>
        <w:t>ars vivendi</w:t>
      </w:r>
      <w:r w:rsidR="004B22BD" w:rsidRPr="00256A29">
        <w:rPr>
          <w:rFonts w:ascii="Garamond" w:hAnsi="Garamond"/>
          <w:szCs w:val="24"/>
        </w:rPr>
        <w:t>, un esercizio continuo grazie al quale impar</w:t>
      </w:r>
      <w:r w:rsidR="00E60A99" w:rsidRPr="00256A29">
        <w:rPr>
          <w:rFonts w:ascii="Garamond" w:hAnsi="Garamond"/>
          <w:szCs w:val="24"/>
        </w:rPr>
        <w:t>are</w:t>
      </w:r>
      <w:r w:rsidR="004B22BD" w:rsidRPr="00256A29">
        <w:rPr>
          <w:rFonts w:ascii="Garamond" w:hAnsi="Garamond"/>
          <w:szCs w:val="24"/>
        </w:rPr>
        <w:t xml:space="preserve"> a pensare e ad abitare un pensiero che</w:t>
      </w:r>
      <w:r w:rsidR="000A2918" w:rsidRPr="00256A29">
        <w:rPr>
          <w:rFonts w:ascii="Garamond" w:hAnsi="Garamond"/>
          <w:szCs w:val="24"/>
        </w:rPr>
        <w:t xml:space="preserve"> </w:t>
      </w:r>
      <w:r w:rsidR="004B22BD" w:rsidRPr="00256A29">
        <w:rPr>
          <w:rFonts w:ascii="Garamond" w:hAnsi="Garamond"/>
          <w:szCs w:val="24"/>
        </w:rPr>
        <w:t xml:space="preserve">esige strappi all’interno del suo tessuto, che esige di saper entrare in contrasto con la logica delle nostre abitudini, che sappia camminare sul terreno sdrucciolevole di un’esistenza a tratti paradossale. </w:t>
      </w:r>
      <w:r w:rsidR="002267CF" w:rsidRPr="00256A29">
        <w:rPr>
          <w:rFonts w:ascii="Garamond" w:hAnsi="Garamond"/>
          <w:szCs w:val="24"/>
        </w:rPr>
        <w:t>Emblematica è</w:t>
      </w:r>
      <w:r w:rsidR="004B22BD" w:rsidRPr="00256A29">
        <w:rPr>
          <w:rFonts w:ascii="Garamond" w:hAnsi="Garamond"/>
          <w:szCs w:val="24"/>
        </w:rPr>
        <w:t xml:space="preserve"> l’immagine </w:t>
      </w:r>
      <w:proofErr w:type="spellStart"/>
      <w:r w:rsidR="004B22BD" w:rsidRPr="00256A29">
        <w:rPr>
          <w:rFonts w:ascii="Garamond" w:hAnsi="Garamond"/>
          <w:szCs w:val="24"/>
        </w:rPr>
        <w:t>batesoniana</w:t>
      </w:r>
      <w:proofErr w:type="spellEnd"/>
      <w:r w:rsidR="004B22BD" w:rsidRPr="00256A29">
        <w:rPr>
          <w:rFonts w:ascii="Garamond" w:hAnsi="Garamond"/>
          <w:szCs w:val="24"/>
        </w:rPr>
        <w:t xml:space="preserve"> dell’acrobata, che si mantiene in equilibrio sulla corda modificando di continuo la sua postura</w:t>
      </w:r>
      <w:r w:rsidR="004B22BD" w:rsidRPr="00256A29">
        <w:rPr>
          <w:rStyle w:val="Rimandonotaapidipagina"/>
          <w:rFonts w:ascii="Garamond" w:hAnsi="Garamond"/>
          <w:szCs w:val="24"/>
        </w:rPr>
        <w:footnoteReference w:id="22"/>
      </w:r>
      <w:r w:rsidR="004B22BD" w:rsidRPr="00256A29">
        <w:rPr>
          <w:rFonts w:ascii="Garamond" w:hAnsi="Garamond"/>
          <w:szCs w:val="24"/>
        </w:rPr>
        <w:t>.</w:t>
      </w:r>
      <w:r w:rsidR="00E60A99" w:rsidRPr="00256A29">
        <w:rPr>
          <w:rFonts w:ascii="Garamond" w:hAnsi="Garamond"/>
          <w:szCs w:val="24"/>
        </w:rPr>
        <w:t xml:space="preserve"> </w:t>
      </w:r>
    </w:p>
    <w:p w14:paraId="20A4F0DC" w14:textId="0CA65FE9" w:rsidR="00415556" w:rsidRPr="00256A29" w:rsidRDefault="002B014C" w:rsidP="00295B66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>Un</w:t>
      </w:r>
      <w:r w:rsidR="008174AE" w:rsidRPr="00256A29">
        <w:rPr>
          <w:rFonts w:ascii="Garamond" w:hAnsi="Garamond"/>
          <w:szCs w:val="24"/>
        </w:rPr>
        <w:t>’</w:t>
      </w:r>
      <w:r w:rsidRPr="00256A29">
        <w:rPr>
          <w:rFonts w:ascii="Garamond" w:hAnsi="Garamond"/>
          <w:i/>
          <w:iCs/>
          <w:szCs w:val="24"/>
        </w:rPr>
        <w:t>ars vivendi</w:t>
      </w:r>
      <w:r w:rsidR="002267CF" w:rsidRPr="00256A29">
        <w:rPr>
          <w:rFonts w:ascii="Garamond" w:hAnsi="Garamond"/>
          <w:szCs w:val="24"/>
        </w:rPr>
        <w:t xml:space="preserve"> </w:t>
      </w:r>
      <w:r w:rsidRPr="00256A29">
        <w:rPr>
          <w:rFonts w:ascii="Garamond" w:hAnsi="Garamond"/>
          <w:szCs w:val="24"/>
        </w:rPr>
        <w:t xml:space="preserve">che </w:t>
      </w:r>
      <w:r w:rsidR="002267CF" w:rsidRPr="00256A29">
        <w:rPr>
          <w:rFonts w:ascii="Garamond" w:hAnsi="Garamond"/>
          <w:szCs w:val="24"/>
        </w:rPr>
        <w:t>sa esitare</w:t>
      </w:r>
      <w:r w:rsidR="006717F2" w:rsidRPr="00256A29">
        <w:rPr>
          <w:rFonts w:ascii="Garamond" w:hAnsi="Garamond"/>
          <w:szCs w:val="24"/>
        </w:rPr>
        <w:t>,</w:t>
      </w:r>
      <w:r w:rsidR="002267CF" w:rsidRPr="00256A29">
        <w:rPr>
          <w:rFonts w:ascii="Garamond" w:hAnsi="Garamond"/>
          <w:szCs w:val="24"/>
        </w:rPr>
        <w:t xml:space="preserve"> </w:t>
      </w:r>
      <w:r w:rsidR="00415556" w:rsidRPr="00256A29">
        <w:rPr>
          <w:rFonts w:ascii="Garamond" w:hAnsi="Garamond"/>
          <w:szCs w:val="24"/>
        </w:rPr>
        <w:t xml:space="preserve">che alberga nella scrittura nella misura in cui </w:t>
      </w:r>
      <w:r w:rsidR="006717F2" w:rsidRPr="00256A29">
        <w:rPr>
          <w:rFonts w:ascii="Garamond" w:hAnsi="Garamond"/>
          <w:szCs w:val="24"/>
        </w:rPr>
        <w:t>questa, la scrittura</w:t>
      </w:r>
      <w:r w:rsidR="00776F15" w:rsidRPr="00256A29">
        <w:rPr>
          <w:rFonts w:ascii="Garamond" w:hAnsi="Garamond"/>
          <w:szCs w:val="24"/>
        </w:rPr>
        <w:t>,</w:t>
      </w:r>
      <w:r w:rsidR="00C529C5" w:rsidRPr="00256A29">
        <w:rPr>
          <w:rFonts w:ascii="Garamond" w:hAnsi="Garamond"/>
          <w:szCs w:val="24"/>
        </w:rPr>
        <w:t xml:space="preserve"> la nostra scrittura,</w:t>
      </w:r>
      <w:r w:rsidR="00776F15" w:rsidRPr="00256A29">
        <w:rPr>
          <w:rFonts w:ascii="Garamond" w:hAnsi="Garamond"/>
          <w:szCs w:val="24"/>
        </w:rPr>
        <w:t xml:space="preserve"> metabolizza</w:t>
      </w:r>
      <w:r w:rsidR="0094145C" w:rsidRPr="00256A29">
        <w:rPr>
          <w:rFonts w:ascii="Garamond" w:hAnsi="Garamond"/>
          <w:szCs w:val="24"/>
        </w:rPr>
        <w:t xml:space="preserve"> non solo l’implicazione di soggetto e oggetto, ma anche</w:t>
      </w:r>
      <w:r w:rsidR="00776F15" w:rsidRPr="00256A29">
        <w:rPr>
          <w:rFonts w:ascii="Garamond" w:hAnsi="Garamond"/>
          <w:szCs w:val="24"/>
        </w:rPr>
        <w:t xml:space="preserve"> lo scarto incolmabile tra il detto e il non detto, non offusca il margine del “non detto”</w:t>
      </w:r>
      <w:r w:rsidR="0094145C" w:rsidRPr="00256A29">
        <w:rPr>
          <w:rFonts w:ascii="Garamond" w:hAnsi="Garamond"/>
          <w:szCs w:val="24"/>
        </w:rPr>
        <w:t>,</w:t>
      </w:r>
      <w:r w:rsidR="00776F15" w:rsidRPr="00256A29">
        <w:rPr>
          <w:rFonts w:ascii="Garamond" w:hAnsi="Garamond"/>
          <w:szCs w:val="24"/>
        </w:rPr>
        <w:t xml:space="preserve"> del “non esplicito”; una scrittura che vive quel margine come </w:t>
      </w:r>
      <w:r w:rsidR="00415556" w:rsidRPr="00256A29">
        <w:rPr>
          <w:rFonts w:ascii="Garamond" w:hAnsi="Garamond"/>
          <w:szCs w:val="24"/>
        </w:rPr>
        <w:t>costitutivo dell</w:t>
      </w:r>
      <w:r w:rsidR="00267EE0" w:rsidRPr="00256A29">
        <w:rPr>
          <w:rFonts w:ascii="Garamond" w:hAnsi="Garamond"/>
          <w:szCs w:val="24"/>
        </w:rPr>
        <w:t xml:space="preserve">a nostra </w:t>
      </w:r>
      <w:r w:rsidR="00776F15" w:rsidRPr="00256A29">
        <w:rPr>
          <w:rFonts w:ascii="Garamond" w:hAnsi="Garamond"/>
          <w:szCs w:val="24"/>
        </w:rPr>
        <w:t>umana</w:t>
      </w:r>
      <w:r w:rsidR="00415556" w:rsidRPr="00256A29">
        <w:rPr>
          <w:rFonts w:ascii="Garamond" w:hAnsi="Garamond"/>
          <w:szCs w:val="24"/>
        </w:rPr>
        <w:t xml:space="preserve"> finitezza</w:t>
      </w:r>
      <w:r w:rsidR="008174AE" w:rsidRPr="00256A29">
        <w:rPr>
          <w:rFonts w:ascii="Garamond" w:hAnsi="Garamond"/>
          <w:szCs w:val="24"/>
        </w:rPr>
        <w:t xml:space="preserve"> e </w:t>
      </w:r>
      <w:r w:rsidR="00776F15" w:rsidRPr="00256A29">
        <w:rPr>
          <w:rFonts w:ascii="Garamond" w:hAnsi="Garamond"/>
          <w:szCs w:val="24"/>
        </w:rPr>
        <w:t>in tal modo si</w:t>
      </w:r>
      <w:r w:rsidR="008174AE" w:rsidRPr="00256A29">
        <w:rPr>
          <w:rFonts w:ascii="Garamond" w:hAnsi="Garamond"/>
          <w:szCs w:val="24"/>
        </w:rPr>
        <w:t xml:space="preserve"> fa apertura alla natura sistemica del mondo</w:t>
      </w:r>
      <w:r w:rsidR="007E1CA2" w:rsidRPr="00256A29">
        <w:rPr>
          <w:rFonts w:ascii="Garamond" w:hAnsi="Garamond"/>
          <w:szCs w:val="24"/>
        </w:rPr>
        <w:t>. U</w:t>
      </w:r>
      <w:r w:rsidR="00B0123D" w:rsidRPr="00256A29">
        <w:rPr>
          <w:rFonts w:ascii="Garamond" w:hAnsi="Garamond"/>
          <w:szCs w:val="24"/>
        </w:rPr>
        <w:t>na scrittura, ancora, che sappia nutrirsi di quella saggezza che, nelle parole di Bateson è «la capacità di sentire o riconoscere la realtà circuitale»</w:t>
      </w:r>
      <w:r w:rsidR="00B0123D" w:rsidRPr="00256A29">
        <w:rPr>
          <w:rStyle w:val="Richiamoallanotaapidipagina"/>
          <w:rFonts w:ascii="Garamond" w:hAnsi="Garamond"/>
          <w:szCs w:val="24"/>
        </w:rPr>
        <w:footnoteReference w:id="23"/>
      </w:r>
      <w:r w:rsidR="00295B66" w:rsidRPr="00256A29">
        <w:rPr>
          <w:rFonts w:ascii="Garamond" w:hAnsi="Garamond"/>
          <w:szCs w:val="24"/>
          <w:vertAlign w:val="superscript"/>
        </w:rPr>
        <w:t xml:space="preserve"> </w:t>
      </w:r>
      <w:r w:rsidR="007E1CA2" w:rsidRPr="00256A29">
        <w:rPr>
          <w:rFonts w:ascii="Garamond" w:hAnsi="Garamond"/>
          <w:szCs w:val="24"/>
        </w:rPr>
        <w:t>.</w:t>
      </w:r>
      <w:r w:rsidR="0094145C" w:rsidRPr="00256A29">
        <w:rPr>
          <w:rFonts w:ascii="Garamond" w:hAnsi="Garamond"/>
          <w:szCs w:val="24"/>
        </w:rPr>
        <w:t xml:space="preserve"> </w:t>
      </w:r>
      <w:r w:rsidR="00CE4643" w:rsidRPr="00256A29">
        <w:rPr>
          <w:rFonts w:ascii="Garamond" w:hAnsi="Garamond"/>
          <w:szCs w:val="24"/>
        </w:rPr>
        <w:t xml:space="preserve">Una scrittura </w:t>
      </w:r>
      <w:r w:rsidR="008C71E0" w:rsidRPr="00256A29">
        <w:rPr>
          <w:rFonts w:ascii="Garamond" w:hAnsi="Garamond"/>
          <w:szCs w:val="24"/>
        </w:rPr>
        <w:t xml:space="preserve">prudente, </w:t>
      </w:r>
      <w:r w:rsidR="00882D1A" w:rsidRPr="00256A29">
        <w:rPr>
          <w:rFonts w:ascii="Garamond" w:hAnsi="Garamond"/>
          <w:szCs w:val="24"/>
        </w:rPr>
        <w:t xml:space="preserve">attenta, </w:t>
      </w:r>
      <w:r w:rsidR="00CE4643" w:rsidRPr="00256A29">
        <w:rPr>
          <w:rFonts w:ascii="Garamond" w:hAnsi="Garamond"/>
          <w:szCs w:val="24"/>
        </w:rPr>
        <w:t>più umile, meno arrogante; una pratica di pensiero e di scrittura che, appunto, non è mera</w:t>
      </w:r>
      <w:r w:rsidR="005C2753" w:rsidRPr="00256A29">
        <w:rPr>
          <w:rFonts w:ascii="Garamond" w:hAnsi="Garamond"/>
          <w:szCs w:val="24"/>
        </w:rPr>
        <w:t>, anzi, fredda</w:t>
      </w:r>
      <w:r w:rsidR="00CE4643" w:rsidRPr="00256A29">
        <w:rPr>
          <w:rFonts w:ascii="Garamond" w:hAnsi="Garamond"/>
          <w:szCs w:val="24"/>
        </w:rPr>
        <w:t xml:space="preserve"> “pratica”</w:t>
      </w:r>
      <w:r w:rsidR="005C2753" w:rsidRPr="00256A29">
        <w:rPr>
          <w:rFonts w:ascii="Garamond" w:hAnsi="Garamond"/>
          <w:szCs w:val="24"/>
        </w:rPr>
        <w:t>,</w:t>
      </w:r>
      <w:r w:rsidR="00CE4643" w:rsidRPr="00256A29">
        <w:rPr>
          <w:rFonts w:ascii="Garamond" w:hAnsi="Garamond"/>
          <w:szCs w:val="24"/>
        </w:rPr>
        <w:t xml:space="preserve"> ma </w:t>
      </w:r>
      <w:r w:rsidR="005C2753" w:rsidRPr="00256A29">
        <w:rPr>
          <w:rFonts w:ascii="Garamond" w:hAnsi="Garamond"/>
          <w:szCs w:val="24"/>
        </w:rPr>
        <w:t xml:space="preserve">esperienza di vita, tanto più quando la propria professione è quella dell’insegnante. </w:t>
      </w:r>
    </w:p>
    <w:p w14:paraId="68C20D82" w14:textId="33F6B5C6" w:rsidR="0061540D" w:rsidRPr="00256A29" w:rsidRDefault="00267EE0" w:rsidP="00BC765D">
      <w:pPr>
        <w:spacing w:line="360" w:lineRule="auto"/>
        <w:ind w:firstLine="708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Di passaggio, </w:t>
      </w:r>
      <w:r w:rsidR="002E109D" w:rsidRPr="00256A29">
        <w:rPr>
          <w:rFonts w:ascii="Garamond" w:hAnsi="Garamond"/>
          <w:szCs w:val="24"/>
        </w:rPr>
        <w:t xml:space="preserve">mi permetto di </w:t>
      </w:r>
      <w:r w:rsidRPr="00256A29">
        <w:rPr>
          <w:rFonts w:ascii="Garamond" w:hAnsi="Garamond"/>
          <w:szCs w:val="24"/>
        </w:rPr>
        <w:t>ricord</w:t>
      </w:r>
      <w:r w:rsidR="002E109D" w:rsidRPr="00256A29">
        <w:rPr>
          <w:rFonts w:ascii="Garamond" w:hAnsi="Garamond"/>
          <w:szCs w:val="24"/>
        </w:rPr>
        <w:t>are</w:t>
      </w:r>
      <w:r w:rsidRPr="00256A29">
        <w:rPr>
          <w:rFonts w:ascii="Garamond" w:hAnsi="Garamond"/>
          <w:szCs w:val="24"/>
        </w:rPr>
        <w:t xml:space="preserve"> che per Bateson l’umiltà non è </w:t>
      </w:r>
      <w:r w:rsidR="00BC765D" w:rsidRPr="00256A29">
        <w:rPr>
          <w:rFonts w:ascii="Garamond" w:hAnsi="Garamond" w:cs="Times New Roman"/>
          <w:szCs w:val="24"/>
        </w:rPr>
        <w:t>«</w:t>
      </w:r>
      <w:r w:rsidRPr="00256A29">
        <w:rPr>
          <w:rFonts w:ascii="Garamond" w:hAnsi="Garamond"/>
          <w:szCs w:val="24"/>
        </w:rPr>
        <w:t>un principio morale</w:t>
      </w:r>
      <w:r w:rsidR="00BC765D" w:rsidRPr="00256A29">
        <w:rPr>
          <w:rFonts w:ascii="Garamond" w:hAnsi="Garamond"/>
          <w:szCs w:val="24"/>
        </w:rPr>
        <w:t xml:space="preserve">, sgradito a un gran numero di persone, ma […] </w:t>
      </w:r>
      <w:r w:rsidRPr="00256A29">
        <w:rPr>
          <w:rFonts w:ascii="Garamond" w:hAnsi="Garamond"/>
          <w:szCs w:val="24"/>
        </w:rPr>
        <w:t>elemento di una filosofia scientifica</w:t>
      </w:r>
      <w:r w:rsidR="00BC765D" w:rsidRPr="00256A29">
        <w:rPr>
          <w:rFonts w:ascii="Garamond" w:hAnsi="Garamond" w:cs="Times New Roman"/>
          <w:szCs w:val="24"/>
        </w:rPr>
        <w:t>»</w:t>
      </w:r>
      <w:r w:rsidRPr="00256A29">
        <w:rPr>
          <w:rFonts w:ascii="Garamond" w:hAnsi="Garamond"/>
          <w:szCs w:val="24"/>
        </w:rPr>
        <w:t xml:space="preserve"> che ha scoperto che </w:t>
      </w:r>
      <w:r w:rsidR="00BC765D" w:rsidRPr="00256A29">
        <w:rPr>
          <w:rFonts w:ascii="Garamond" w:hAnsi="Garamond" w:cs="Times New Roman"/>
          <w:szCs w:val="24"/>
        </w:rPr>
        <w:t>«</w:t>
      </w:r>
      <w:r w:rsidRPr="00256A29">
        <w:rPr>
          <w:rFonts w:ascii="Garamond" w:hAnsi="Garamond"/>
          <w:szCs w:val="24"/>
        </w:rPr>
        <w:t>l’uomo è solo una parte di più vasti sistemi e che la parte non può in alcun caso controllare il tutto</w:t>
      </w:r>
      <w:r w:rsidR="00BC765D" w:rsidRPr="00256A29">
        <w:rPr>
          <w:rFonts w:ascii="Garamond" w:hAnsi="Garamond" w:cs="Times New Roman"/>
          <w:szCs w:val="24"/>
        </w:rPr>
        <w:t>»</w:t>
      </w:r>
      <w:r w:rsidRPr="00256A29">
        <w:rPr>
          <w:rStyle w:val="Rimandonotaapidipagina"/>
          <w:rFonts w:ascii="Garamond" w:hAnsi="Garamond"/>
          <w:szCs w:val="24"/>
        </w:rPr>
        <w:footnoteReference w:id="24"/>
      </w:r>
      <w:r w:rsidRPr="00256A29">
        <w:rPr>
          <w:rFonts w:ascii="Garamond" w:hAnsi="Garamond"/>
          <w:szCs w:val="24"/>
        </w:rPr>
        <w:t xml:space="preserve"> </w:t>
      </w:r>
    </w:p>
    <w:p w14:paraId="231B468E" w14:textId="6F19338B" w:rsidR="001836DB" w:rsidRPr="00256A29" w:rsidRDefault="0061540D" w:rsidP="0074357E">
      <w:pPr>
        <w:spacing w:line="360" w:lineRule="auto"/>
        <w:ind w:hanging="142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 </w:t>
      </w:r>
      <w:r w:rsidR="00BC765D" w:rsidRPr="00256A29">
        <w:rPr>
          <w:rFonts w:ascii="Garamond" w:hAnsi="Garamond"/>
          <w:szCs w:val="24"/>
        </w:rPr>
        <w:tab/>
      </w:r>
      <w:r w:rsidR="00BC765D" w:rsidRPr="00256A29">
        <w:rPr>
          <w:rFonts w:ascii="Garamond" w:hAnsi="Garamond"/>
          <w:szCs w:val="24"/>
        </w:rPr>
        <w:tab/>
      </w:r>
    </w:p>
    <w:p w14:paraId="31A50771" w14:textId="03C02875" w:rsidR="001836DB" w:rsidRPr="00256A29" w:rsidRDefault="00AD5453" w:rsidP="00E674BB">
      <w:pPr>
        <w:spacing w:line="360" w:lineRule="auto"/>
        <w:ind w:firstLine="709"/>
        <w:rPr>
          <w:rFonts w:ascii="Garamond" w:hAnsi="Garamond"/>
          <w:szCs w:val="24"/>
        </w:rPr>
      </w:pPr>
      <w:r w:rsidRPr="00256A29">
        <w:rPr>
          <w:rFonts w:ascii="Garamond" w:hAnsi="Garamond"/>
          <w:szCs w:val="24"/>
        </w:rPr>
        <w:t xml:space="preserve">Mi avvio alla conclusione con </w:t>
      </w:r>
      <w:r w:rsidR="00BB5C21" w:rsidRPr="00256A29">
        <w:rPr>
          <w:rFonts w:ascii="Garamond" w:hAnsi="Garamond"/>
          <w:szCs w:val="24"/>
        </w:rPr>
        <w:t>il</w:t>
      </w:r>
      <w:r w:rsidRPr="00256A29">
        <w:rPr>
          <w:rFonts w:ascii="Garamond" w:hAnsi="Garamond"/>
          <w:szCs w:val="24"/>
        </w:rPr>
        <w:t xml:space="preserve"> frammento di preghiera racchiuso in una poesia di William Blake</w:t>
      </w:r>
      <w:r w:rsidR="00AC111C" w:rsidRPr="00256A29">
        <w:rPr>
          <w:rFonts w:ascii="Garamond" w:hAnsi="Garamond"/>
          <w:szCs w:val="24"/>
        </w:rPr>
        <w:t>; versi</w:t>
      </w:r>
      <w:r w:rsidRPr="00256A29">
        <w:rPr>
          <w:rFonts w:ascii="Garamond" w:hAnsi="Garamond"/>
          <w:szCs w:val="24"/>
        </w:rPr>
        <w:t xml:space="preserve"> car</w:t>
      </w:r>
      <w:r w:rsidR="00AC111C" w:rsidRPr="00256A29">
        <w:rPr>
          <w:rFonts w:ascii="Garamond" w:hAnsi="Garamond"/>
          <w:szCs w:val="24"/>
        </w:rPr>
        <w:t>i</w:t>
      </w:r>
      <w:r w:rsidRPr="00256A29">
        <w:rPr>
          <w:rFonts w:ascii="Garamond" w:hAnsi="Garamond"/>
          <w:szCs w:val="24"/>
        </w:rPr>
        <w:t xml:space="preserve"> a Bateson e con i qual</w:t>
      </w:r>
      <w:r w:rsidR="00AC111C" w:rsidRPr="00256A29">
        <w:rPr>
          <w:rFonts w:ascii="Garamond" w:hAnsi="Garamond"/>
          <w:szCs w:val="24"/>
        </w:rPr>
        <w:t>i</w:t>
      </w:r>
      <w:r w:rsidRPr="00256A29">
        <w:rPr>
          <w:rFonts w:ascii="Garamond" w:hAnsi="Garamond"/>
          <w:szCs w:val="24"/>
        </w:rPr>
        <w:t xml:space="preserve"> la figlia Mary Catherine</w:t>
      </w:r>
      <w:r w:rsidR="00AC111C" w:rsidRPr="00256A29">
        <w:rPr>
          <w:rFonts w:ascii="Garamond" w:hAnsi="Garamond"/>
          <w:szCs w:val="24"/>
        </w:rPr>
        <w:t xml:space="preserve"> </w:t>
      </w:r>
      <w:r w:rsidR="00BB5C21" w:rsidRPr="00256A29">
        <w:rPr>
          <w:rFonts w:ascii="Garamond" w:hAnsi="Garamond"/>
          <w:szCs w:val="24"/>
        </w:rPr>
        <w:t>chiude</w:t>
      </w:r>
      <w:r w:rsidR="00AC111C" w:rsidRPr="00256A29">
        <w:rPr>
          <w:rFonts w:ascii="Garamond" w:hAnsi="Garamond"/>
          <w:szCs w:val="24"/>
        </w:rPr>
        <w:t xml:space="preserve"> il libro scritto a quattro mani con il padre, ovvero </w:t>
      </w:r>
      <w:r w:rsidR="00AC111C" w:rsidRPr="00256A29">
        <w:rPr>
          <w:rFonts w:ascii="Garamond" w:hAnsi="Garamond"/>
          <w:i/>
          <w:iCs/>
          <w:szCs w:val="24"/>
        </w:rPr>
        <w:t>Dove gli angeli esitano</w:t>
      </w:r>
      <w:r w:rsidR="00AC111C" w:rsidRPr="00256A29">
        <w:rPr>
          <w:rFonts w:ascii="Garamond" w:hAnsi="Garamond"/>
          <w:szCs w:val="24"/>
        </w:rPr>
        <w:t>:</w:t>
      </w:r>
    </w:p>
    <w:p w14:paraId="0A97CECE" w14:textId="5D4744CD" w:rsidR="00AC111C" w:rsidRPr="00256A29" w:rsidRDefault="00AC111C" w:rsidP="00E674BB">
      <w:pPr>
        <w:spacing w:line="360" w:lineRule="auto"/>
        <w:ind w:firstLine="709"/>
        <w:rPr>
          <w:rFonts w:ascii="Garamond" w:hAnsi="Garamond"/>
          <w:i/>
          <w:iCs/>
          <w:szCs w:val="24"/>
        </w:rPr>
      </w:pPr>
      <w:r w:rsidRPr="00256A29">
        <w:rPr>
          <w:rFonts w:ascii="Garamond" w:hAnsi="Garamond"/>
          <w:i/>
          <w:iCs/>
          <w:szCs w:val="24"/>
        </w:rPr>
        <w:t xml:space="preserve">                                   “Possa Dio preservarci</w:t>
      </w:r>
    </w:p>
    <w:p w14:paraId="3DDA877C" w14:textId="6521B247" w:rsidR="00AC111C" w:rsidRPr="00256A29" w:rsidRDefault="00AC111C" w:rsidP="00E674BB">
      <w:pPr>
        <w:spacing w:line="360" w:lineRule="auto"/>
        <w:ind w:firstLine="709"/>
        <w:rPr>
          <w:rFonts w:ascii="Garamond" w:hAnsi="Garamond"/>
          <w:i/>
          <w:iCs/>
          <w:szCs w:val="24"/>
        </w:rPr>
      </w:pPr>
      <w:r w:rsidRPr="00256A29">
        <w:rPr>
          <w:rFonts w:ascii="Garamond" w:hAnsi="Garamond"/>
          <w:i/>
          <w:iCs/>
          <w:szCs w:val="24"/>
        </w:rPr>
        <w:t xml:space="preserve">   </w:t>
      </w:r>
      <w:r w:rsidR="007E60A2" w:rsidRPr="00256A29">
        <w:rPr>
          <w:rFonts w:ascii="Garamond" w:hAnsi="Garamond"/>
          <w:i/>
          <w:iCs/>
          <w:szCs w:val="24"/>
        </w:rPr>
        <w:t xml:space="preserve">                                </w:t>
      </w:r>
      <w:r w:rsidRPr="00256A29">
        <w:rPr>
          <w:rFonts w:ascii="Garamond" w:hAnsi="Garamond"/>
          <w:i/>
          <w:iCs/>
          <w:szCs w:val="24"/>
        </w:rPr>
        <w:t xml:space="preserve">  dalla visione unica e dal sonno di Newton”</w:t>
      </w:r>
      <w:r w:rsidRPr="00256A29">
        <w:rPr>
          <w:rStyle w:val="Rimandonotaapidipagina"/>
          <w:rFonts w:ascii="Garamond" w:hAnsi="Garamond"/>
          <w:i/>
          <w:iCs/>
          <w:szCs w:val="24"/>
        </w:rPr>
        <w:footnoteReference w:id="25"/>
      </w:r>
    </w:p>
    <w:p w14:paraId="58C13C29" w14:textId="082DE018" w:rsidR="003B0AFB" w:rsidRPr="00256A29" w:rsidRDefault="003B0AFB" w:rsidP="00E674BB">
      <w:pPr>
        <w:spacing w:line="360" w:lineRule="auto"/>
        <w:ind w:firstLine="709"/>
        <w:rPr>
          <w:rFonts w:ascii="Garamond" w:hAnsi="Garamond"/>
          <w:i/>
          <w:iCs/>
          <w:szCs w:val="24"/>
        </w:rPr>
      </w:pPr>
    </w:p>
    <w:p w14:paraId="62FA9B1C" w14:textId="431D6953" w:rsidR="003B0AFB" w:rsidRPr="00256A29" w:rsidRDefault="003B0AFB" w:rsidP="00E674BB">
      <w:pPr>
        <w:spacing w:line="360" w:lineRule="auto"/>
        <w:ind w:firstLine="709"/>
        <w:rPr>
          <w:rFonts w:ascii="Garamond" w:hAnsi="Garamond"/>
          <w:i/>
          <w:iCs/>
          <w:szCs w:val="24"/>
        </w:rPr>
      </w:pPr>
    </w:p>
    <w:p w14:paraId="5A5E5B0F" w14:textId="70D83A58" w:rsidR="003B0AFB" w:rsidRPr="00256A29" w:rsidRDefault="003B0AFB" w:rsidP="00E674BB">
      <w:pPr>
        <w:spacing w:line="360" w:lineRule="auto"/>
        <w:ind w:firstLine="709"/>
        <w:rPr>
          <w:rFonts w:ascii="Garamond" w:hAnsi="Garamond"/>
          <w:i/>
          <w:iCs/>
          <w:szCs w:val="24"/>
        </w:rPr>
      </w:pPr>
    </w:p>
    <w:p w14:paraId="32433163" w14:textId="2CCB871A" w:rsidR="003B0AFB" w:rsidRPr="00256A29" w:rsidRDefault="003B0AFB" w:rsidP="003B0AFB">
      <w:pPr>
        <w:spacing w:line="360" w:lineRule="auto"/>
        <w:ind w:firstLine="709"/>
        <w:jc w:val="right"/>
        <w:rPr>
          <w:rFonts w:ascii="Garamond" w:hAnsi="Garamond"/>
          <w:i/>
          <w:iCs/>
          <w:szCs w:val="24"/>
        </w:rPr>
      </w:pPr>
    </w:p>
    <w:p w14:paraId="6AE97565" w14:textId="77777777" w:rsidR="000B6158" w:rsidRPr="00256A29" w:rsidRDefault="000B6158" w:rsidP="00E674BB">
      <w:pPr>
        <w:spacing w:line="360" w:lineRule="auto"/>
        <w:rPr>
          <w:rFonts w:ascii="Garamond" w:hAnsi="Garamond"/>
          <w:szCs w:val="24"/>
        </w:rPr>
      </w:pPr>
    </w:p>
    <w:sectPr w:rsidR="000B6158" w:rsidRPr="00256A2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EBE9" w14:textId="77777777" w:rsidR="004C7F94" w:rsidRDefault="004C7F94" w:rsidP="00550B04">
      <w:r>
        <w:separator/>
      </w:r>
    </w:p>
  </w:endnote>
  <w:endnote w:type="continuationSeparator" w:id="0">
    <w:p w14:paraId="335B9B05" w14:textId="77777777" w:rsidR="004C7F94" w:rsidRDefault="004C7F94" w:rsidP="005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94263"/>
      <w:docPartObj>
        <w:docPartGallery w:val="Page Numbers (Bottom of Page)"/>
        <w:docPartUnique/>
      </w:docPartObj>
    </w:sdtPr>
    <w:sdtEndPr/>
    <w:sdtContent>
      <w:p w14:paraId="698AD0F4" w14:textId="6038BA5B" w:rsidR="007C79B3" w:rsidRDefault="007C79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00876" w14:textId="77777777" w:rsidR="007C79B3" w:rsidRDefault="007C79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B316" w14:textId="77777777" w:rsidR="004C7F94" w:rsidRDefault="004C7F94" w:rsidP="00550B04">
      <w:r>
        <w:separator/>
      </w:r>
    </w:p>
  </w:footnote>
  <w:footnote w:type="continuationSeparator" w:id="0">
    <w:p w14:paraId="3B46F0EC" w14:textId="77777777" w:rsidR="004C7F94" w:rsidRDefault="004C7F94" w:rsidP="00550B04">
      <w:r>
        <w:continuationSeparator/>
      </w:r>
    </w:p>
  </w:footnote>
  <w:footnote w:id="1">
    <w:p w14:paraId="329C2A92" w14:textId="2A8257C1" w:rsidR="00ED1031" w:rsidRPr="00FC7DDC" w:rsidRDefault="00ED1031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M. Arcidiacono, </w:t>
      </w:r>
      <w:r w:rsidRPr="00FC7DDC">
        <w:rPr>
          <w:i/>
          <w:iCs/>
        </w:rPr>
        <w:t xml:space="preserve">Gregory Bateson, tra rigore e immaginazione, </w:t>
      </w:r>
      <w:r w:rsidRPr="00FC7DDC">
        <w:t>Armando Siciliano, Messina 2021</w:t>
      </w:r>
    </w:p>
  </w:footnote>
  <w:footnote w:id="2">
    <w:p w14:paraId="49DE5118" w14:textId="5FB3D9EC" w:rsidR="007B55EB" w:rsidRDefault="007B55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7DDC">
        <w:t xml:space="preserve">G. Bateson - M.C. Bateson, </w:t>
      </w:r>
      <w:r w:rsidRPr="00FC7DDC">
        <w:rPr>
          <w:i/>
          <w:iCs/>
        </w:rPr>
        <w:t>Dove gli angeli esitano</w:t>
      </w:r>
      <w:r w:rsidRPr="00FC7DDC">
        <w:t xml:space="preserve">, </w:t>
      </w:r>
      <w:r w:rsidRPr="00B638B9">
        <w:rPr>
          <w:i/>
          <w:iCs/>
        </w:rPr>
        <w:t>Verso un’epistemologia del sacro</w:t>
      </w:r>
      <w:r w:rsidRPr="00FC7DDC">
        <w:t xml:space="preserve"> [1987], trad. di G. Longo, Adelphi, Milano 2002</w:t>
      </w:r>
      <w:r>
        <w:t>, p. 254</w:t>
      </w:r>
    </w:p>
  </w:footnote>
  <w:footnote w:id="3">
    <w:p w14:paraId="6B7E02BC" w14:textId="62400978" w:rsidR="009818D3" w:rsidRDefault="009818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7DDC">
        <w:t xml:space="preserve">G. Bateson, </w:t>
      </w:r>
      <w:r w:rsidRPr="00FC7DDC">
        <w:rPr>
          <w:i/>
          <w:iCs/>
        </w:rPr>
        <w:t>Una Sacra Unità. altri passi verso un’ecologia della mente</w:t>
      </w:r>
      <w:r w:rsidRPr="00FC7DDC">
        <w:t xml:space="preserve"> [1991], trad. di G. Longo, Adelphi, Milano 1997, p.</w:t>
      </w:r>
      <w:r>
        <w:t xml:space="preserve"> 463</w:t>
      </w:r>
    </w:p>
  </w:footnote>
  <w:footnote w:id="4">
    <w:p w14:paraId="3234E0E7" w14:textId="3AC52D8D" w:rsidR="00537AC1" w:rsidRPr="00FC7DDC" w:rsidRDefault="00537AC1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G. Bateson, </w:t>
      </w:r>
      <w:r w:rsidRPr="00BB5C21">
        <w:rPr>
          <w:i/>
          <w:iCs/>
        </w:rPr>
        <w:t>Mente e natura. Un’unità necessaria</w:t>
      </w:r>
      <w:r w:rsidRPr="00FC7DDC">
        <w:t xml:space="preserve"> [1979], trad. di G. Longo, Adelphi, Milano 1984, p. 302.</w:t>
      </w:r>
    </w:p>
  </w:footnote>
  <w:footnote w:id="5">
    <w:p w14:paraId="68360AE1" w14:textId="14645D2B" w:rsidR="00C312D6" w:rsidRPr="00FC7DDC" w:rsidRDefault="00C312D6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Ibidem</w:t>
      </w:r>
    </w:p>
  </w:footnote>
  <w:footnote w:id="6">
    <w:p w14:paraId="3ED15648" w14:textId="3F173CCE" w:rsidR="008757B3" w:rsidRPr="00FC7DDC" w:rsidRDefault="008757B3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S. Agostino d’Ippona, </w:t>
      </w:r>
      <w:r w:rsidRPr="00FC7DDC">
        <w:rPr>
          <w:i/>
          <w:iCs/>
        </w:rPr>
        <w:t xml:space="preserve">Le confessioni, </w:t>
      </w:r>
      <w:r w:rsidRPr="00FC7DDC">
        <w:t xml:space="preserve">Paoline, Milano 1995, p. 348 </w:t>
      </w:r>
    </w:p>
  </w:footnote>
  <w:footnote w:id="7">
    <w:p w14:paraId="791FE4C2" w14:textId="26F7DA9A" w:rsidR="00550B04" w:rsidRPr="00FC7DDC" w:rsidRDefault="00550B04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G. Bateson - M.C. Bateson, </w:t>
      </w:r>
      <w:r w:rsidRPr="00FC7DDC">
        <w:rPr>
          <w:i/>
          <w:iCs/>
        </w:rPr>
        <w:t>Dove gli angeli esitano</w:t>
      </w:r>
      <w:r w:rsidRPr="00FC7DDC">
        <w:t>,</w:t>
      </w:r>
      <w:r w:rsidR="00A6522E" w:rsidRPr="00FC7DDC">
        <w:t xml:space="preserve"> </w:t>
      </w:r>
      <w:r w:rsidR="00B638B9">
        <w:t>cit.</w:t>
      </w:r>
      <w:r w:rsidRPr="00FC7DDC">
        <w:t>, p. 138</w:t>
      </w:r>
    </w:p>
  </w:footnote>
  <w:footnote w:id="8">
    <w:p w14:paraId="712D5296" w14:textId="5179B2D1" w:rsidR="00540991" w:rsidRPr="00FC7DDC" w:rsidRDefault="00540991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F. Capra,</w:t>
      </w:r>
      <w:r w:rsidR="00AB57A1" w:rsidRPr="00FC7DDC">
        <w:t xml:space="preserve"> </w:t>
      </w:r>
      <w:r w:rsidRPr="00FC7DDC">
        <w:rPr>
          <w:i/>
          <w:iCs/>
        </w:rPr>
        <w:t>Verso una nuova saggezza</w:t>
      </w:r>
      <w:r w:rsidRPr="00FC7DDC">
        <w:t>,</w:t>
      </w:r>
      <w:r w:rsidR="00AB57A1" w:rsidRPr="00FC7DDC">
        <w:t xml:space="preserve"> </w:t>
      </w:r>
      <w:r w:rsidRPr="00FC7DDC">
        <w:t>trad.</w:t>
      </w:r>
      <w:r w:rsidR="00AB57A1" w:rsidRPr="00FC7DDC">
        <w:t xml:space="preserve"> </w:t>
      </w:r>
      <w:r w:rsidRPr="00FC7DDC">
        <w:t>di</w:t>
      </w:r>
      <w:r w:rsidR="00AB57A1" w:rsidRPr="00FC7DDC">
        <w:t xml:space="preserve"> </w:t>
      </w:r>
      <w:r w:rsidRPr="00FC7DDC">
        <w:t>L.</w:t>
      </w:r>
      <w:r w:rsidR="00AB57A1" w:rsidRPr="00FC7DDC">
        <w:t xml:space="preserve"> </w:t>
      </w:r>
      <w:r w:rsidRPr="00FC7DDC">
        <w:t>Sosio,</w:t>
      </w:r>
      <w:r w:rsidR="00AB57A1" w:rsidRPr="00FC7DDC">
        <w:t xml:space="preserve"> </w:t>
      </w:r>
      <w:r w:rsidRPr="00FC7DDC">
        <w:t>Feltrinelli,</w:t>
      </w:r>
      <w:r w:rsidR="00AB57A1" w:rsidRPr="00FC7DDC">
        <w:t xml:space="preserve"> </w:t>
      </w:r>
      <w:r w:rsidRPr="00FC7DDC">
        <w:t>Milano</w:t>
      </w:r>
      <w:r w:rsidR="00AB57A1" w:rsidRPr="00FC7DDC">
        <w:t xml:space="preserve"> </w:t>
      </w:r>
      <w:r w:rsidRPr="00FC7DDC">
        <w:t>1988, p. 67</w:t>
      </w:r>
    </w:p>
  </w:footnote>
  <w:footnote w:id="9">
    <w:p w14:paraId="64AD2CBF" w14:textId="7A9259E6" w:rsidR="00377C7C" w:rsidRPr="00FC7DDC" w:rsidRDefault="00377C7C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="003879D4" w:rsidRPr="00FC7DDC">
        <w:t>Gregory Bateson è stato antropologo, biologo, studioso del comportamento e dell’esperienza in quasi tutti i settori della vita umana.</w:t>
      </w:r>
    </w:p>
  </w:footnote>
  <w:footnote w:id="10">
    <w:p w14:paraId="42682542" w14:textId="2AC1BCDE" w:rsidR="00AB4705" w:rsidRPr="00FC7DDC" w:rsidRDefault="00AB4705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="004A18A2" w:rsidRPr="00FC7DDC">
        <w:t xml:space="preserve">G. Bateson, </w:t>
      </w:r>
      <w:r w:rsidR="004A18A2" w:rsidRPr="00BB5C21">
        <w:rPr>
          <w:i/>
          <w:iCs/>
        </w:rPr>
        <w:t xml:space="preserve">Verso un’ecologia della mente </w:t>
      </w:r>
      <w:r w:rsidR="004A18A2" w:rsidRPr="00FC7DDC">
        <w:t>[1972], trad. di G. Longo, Adelphi, Milano 2005. p 50</w:t>
      </w:r>
      <w:r w:rsidRPr="00FC7DDC">
        <w:t>.</w:t>
      </w:r>
    </w:p>
  </w:footnote>
  <w:footnote w:id="11">
    <w:p w14:paraId="6797C6FC" w14:textId="4516BA80" w:rsidR="00E16C59" w:rsidRPr="00FC7DDC" w:rsidRDefault="00E16C59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Bateson ricorre per la prima volta a questa terminologia nel 1970, nel saggio Forma, sostanza e differenza (G. Bateson, Verso un’ecologia della mente, cit., pp. 488-506). Scrive la figlia Mary Catherine: «Verso la metà degli anni sessanta, da un piccolo libro di Jung intitolato </w:t>
      </w:r>
      <w:proofErr w:type="spellStart"/>
      <w:r w:rsidRPr="00FC7DDC">
        <w:rPr>
          <w:i/>
          <w:iCs/>
        </w:rPr>
        <w:t>Septem</w:t>
      </w:r>
      <w:proofErr w:type="spellEnd"/>
      <w:r w:rsidRPr="00FC7DDC">
        <w:rPr>
          <w:i/>
          <w:iCs/>
        </w:rPr>
        <w:t xml:space="preserve"> </w:t>
      </w:r>
      <w:proofErr w:type="spellStart"/>
      <w:r w:rsidRPr="00FC7DDC">
        <w:rPr>
          <w:i/>
          <w:iCs/>
        </w:rPr>
        <w:t>Sermones</w:t>
      </w:r>
      <w:proofErr w:type="spellEnd"/>
      <w:r w:rsidRPr="00FC7DDC">
        <w:rPr>
          <w:i/>
          <w:iCs/>
        </w:rPr>
        <w:t xml:space="preserve"> ad </w:t>
      </w:r>
      <w:proofErr w:type="spellStart"/>
      <w:r w:rsidRPr="00FC7DDC">
        <w:rPr>
          <w:i/>
          <w:iCs/>
        </w:rPr>
        <w:t>Mortuos</w:t>
      </w:r>
      <w:proofErr w:type="spellEnd"/>
      <w:r w:rsidRPr="00FC7DDC">
        <w:t xml:space="preserve"> aveva tratto una griglia di riferimento per indagare la differenza fra mondo biologico e mondo fisico. Il mondo biologico, per Jung la creatura, è il mondo della crescita, dell’adattamento e della comunicazione, il mondo in cui gli eventi sono indotti dalla percezione delle differenze piuttosto che dall’impatto fisico diretto» (M.C. Bateson, </w:t>
      </w:r>
      <w:r w:rsidRPr="00FC7DDC">
        <w:rPr>
          <w:i/>
          <w:iCs/>
        </w:rPr>
        <w:t>Con occhi di figlia. ritratto di Margaret Mead e Gregory Bateson</w:t>
      </w:r>
      <w:r w:rsidRPr="00FC7DDC">
        <w:t>, trad. di M. Zanusso, Feltrinelli, Milano 1985, p. 56).</w:t>
      </w:r>
    </w:p>
  </w:footnote>
  <w:footnote w:id="12">
    <w:p w14:paraId="096571DC" w14:textId="54BF5F95" w:rsidR="008D0402" w:rsidRPr="00FC7DDC" w:rsidRDefault="008D0402">
      <w:pPr>
        <w:pStyle w:val="Testonotaapidipagina"/>
        <w:rPr>
          <w:lang w:val="en-US"/>
        </w:rPr>
      </w:pPr>
      <w:r w:rsidRPr="00FC7DDC">
        <w:rPr>
          <w:rStyle w:val="Rimandonotaapidipagina"/>
        </w:rPr>
        <w:footnoteRef/>
      </w:r>
      <w:r w:rsidRPr="00FC7DDC">
        <w:rPr>
          <w:lang w:val="en-US"/>
        </w:rPr>
        <w:t xml:space="preserve"> A.N. Whitehead – B. Russell, </w:t>
      </w:r>
      <w:r w:rsidRPr="00FC7DDC">
        <w:rPr>
          <w:i/>
          <w:iCs/>
          <w:lang w:val="en-US"/>
        </w:rPr>
        <w:t xml:space="preserve">Principia Mathematica, </w:t>
      </w:r>
      <w:proofErr w:type="spellStart"/>
      <w:r w:rsidRPr="00FC7DDC">
        <w:rPr>
          <w:lang w:val="en-US"/>
        </w:rPr>
        <w:t>voll</w:t>
      </w:r>
      <w:proofErr w:type="spellEnd"/>
      <w:r w:rsidRPr="00FC7DDC">
        <w:rPr>
          <w:lang w:val="en-US"/>
        </w:rPr>
        <w:t xml:space="preserve">. 3, Cambridge University Press, reprinted by </w:t>
      </w:r>
      <w:proofErr w:type="spellStart"/>
      <w:r w:rsidRPr="00FC7DDC">
        <w:rPr>
          <w:lang w:val="en-US"/>
        </w:rPr>
        <w:t>Brydone</w:t>
      </w:r>
      <w:proofErr w:type="spellEnd"/>
      <w:r w:rsidRPr="00FC7DDC">
        <w:rPr>
          <w:lang w:val="en-US"/>
        </w:rPr>
        <w:t>, London 1968.</w:t>
      </w:r>
    </w:p>
  </w:footnote>
  <w:footnote w:id="13">
    <w:p w14:paraId="61A7B7EA" w14:textId="1CF48204" w:rsidR="007355BE" w:rsidRDefault="007355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7DDC">
        <w:t xml:space="preserve">G. Bateson - M.C. Bateson, </w:t>
      </w:r>
      <w:r w:rsidRPr="00FC7DDC">
        <w:rPr>
          <w:i/>
          <w:iCs/>
        </w:rPr>
        <w:t>Dove gli angeli esitano</w:t>
      </w:r>
      <w:r w:rsidRPr="00FC7DDC">
        <w:t xml:space="preserve">, </w:t>
      </w:r>
      <w:r>
        <w:t>cit.</w:t>
      </w:r>
      <w:r w:rsidRPr="00FC7DDC">
        <w:t>, p</w:t>
      </w:r>
      <w:r>
        <w:t>. 285</w:t>
      </w:r>
    </w:p>
  </w:footnote>
  <w:footnote w:id="14">
    <w:p w14:paraId="67B22B55" w14:textId="37ADAA1A" w:rsidR="00245958" w:rsidRPr="00FC7DDC" w:rsidRDefault="00245958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G. Bateson, </w:t>
      </w:r>
      <w:r w:rsidRPr="00BB5C21">
        <w:rPr>
          <w:i/>
          <w:iCs/>
        </w:rPr>
        <w:t>Verso un’ecologia della mente</w:t>
      </w:r>
      <w:r w:rsidRPr="00FC7DDC">
        <w:t>, cit., p. 235</w:t>
      </w:r>
    </w:p>
  </w:footnote>
  <w:footnote w:id="15">
    <w:p w14:paraId="54A635E2" w14:textId="58B90041" w:rsidR="00FF3FA3" w:rsidRPr="00FC7DDC" w:rsidRDefault="00FF3FA3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G. Bateson - M.C. Bateson, </w:t>
      </w:r>
      <w:r w:rsidRPr="00BB5C21">
        <w:rPr>
          <w:i/>
          <w:iCs/>
        </w:rPr>
        <w:t>Dove gli angeli esitano</w:t>
      </w:r>
      <w:r w:rsidRPr="00FC7DDC">
        <w:t>, cit., p. 301</w:t>
      </w:r>
    </w:p>
  </w:footnote>
  <w:footnote w:id="16">
    <w:p w14:paraId="1E186865" w14:textId="0817A5BE" w:rsidR="0081386F" w:rsidRPr="00FC7DDC" w:rsidRDefault="0081386F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="00F62CAF" w:rsidRPr="00FC7DDC">
        <w:t xml:space="preserve">G. Bateson, </w:t>
      </w:r>
      <w:r w:rsidR="00F62CAF" w:rsidRPr="00FC7DDC">
        <w:rPr>
          <w:i/>
          <w:iCs/>
        </w:rPr>
        <w:t>Una Sacra Unità</w:t>
      </w:r>
      <w:r w:rsidR="009818D3">
        <w:rPr>
          <w:i/>
          <w:iCs/>
        </w:rPr>
        <w:t xml:space="preserve">, </w:t>
      </w:r>
      <w:r w:rsidR="009818D3">
        <w:t>cit.</w:t>
      </w:r>
      <w:r w:rsidR="00F62CAF" w:rsidRPr="00FC7DDC">
        <w:t xml:space="preserve"> </w:t>
      </w:r>
      <w:r w:rsidR="001836DB" w:rsidRPr="00FC7DDC">
        <w:t>p. 383</w:t>
      </w:r>
    </w:p>
  </w:footnote>
  <w:footnote w:id="17">
    <w:p w14:paraId="3CD6F7A8" w14:textId="341C3C0E" w:rsidR="00AC4BE0" w:rsidRPr="0074357E" w:rsidRDefault="00AC4BE0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E. Montale, </w:t>
      </w:r>
      <w:r w:rsidR="00F14855" w:rsidRPr="00FC7DDC">
        <w:rPr>
          <w:i/>
          <w:iCs/>
        </w:rPr>
        <w:t>Non chiederci la parola</w:t>
      </w:r>
      <w:r w:rsidR="00F14855" w:rsidRPr="00FC7DDC">
        <w:t xml:space="preserve">, in </w:t>
      </w:r>
      <w:r w:rsidR="0074357E">
        <w:rPr>
          <w:i/>
          <w:iCs/>
        </w:rPr>
        <w:t xml:space="preserve">Tutte le poesie, </w:t>
      </w:r>
      <w:r w:rsidR="0074357E">
        <w:t>a cura di G. Zampa, Mondadori, Milano 1984</w:t>
      </w:r>
    </w:p>
  </w:footnote>
  <w:footnote w:id="18">
    <w:p w14:paraId="66C4F92E" w14:textId="4EED4ECA" w:rsidR="0081386F" w:rsidRPr="00FC7DDC" w:rsidRDefault="0081386F" w:rsidP="00F14855">
      <w:pPr>
        <w:rPr>
          <w:sz w:val="20"/>
          <w:szCs w:val="20"/>
        </w:rPr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Pr="00FC7DDC">
        <w:rPr>
          <w:sz w:val="20"/>
          <w:szCs w:val="20"/>
        </w:rPr>
        <w:t xml:space="preserve">G. Bateson, </w:t>
      </w:r>
      <w:r w:rsidRPr="00FC7DDC">
        <w:rPr>
          <w:i/>
          <w:sz w:val="20"/>
          <w:szCs w:val="20"/>
        </w:rPr>
        <w:t xml:space="preserve">Una Sacra Unità, </w:t>
      </w:r>
      <w:r w:rsidRPr="00FC7DDC">
        <w:rPr>
          <w:iCs/>
          <w:sz w:val="20"/>
          <w:szCs w:val="20"/>
        </w:rPr>
        <w:t>cit.,</w:t>
      </w:r>
      <w:r w:rsidRPr="00FC7DDC">
        <w:rPr>
          <w:sz w:val="20"/>
          <w:szCs w:val="20"/>
        </w:rPr>
        <w:t xml:space="preserve"> p. 388.</w:t>
      </w:r>
    </w:p>
  </w:footnote>
  <w:footnote w:id="19">
    <w:p w14:paraId="686E7A85" w14:textId="77777777" w:rsidR="001836DB" w:rsidRPr="00FC7DDC" w:rsidRDefault="001836DB" w:rsidP="001836DB">
      <w:pPr>
        <w:rPr>
          <w:sz w:val="20"/>
          <w:szCs w:val="20"/>
        </w:rPr>
      </w:pPr>
      <w:r w:rsidRPr="00FC7DDC">
        <w:rPr>
          <w:rStyle w:val="Rimandonotaapidipagina"/>
        </w:rPr>
        <w:footnoteRef/>
      </w:r>
      <w:r w:rsidRPr="00FC7DDC">
        <w:rPr>
          <w:rStyle w:val="Rimandonotaapidipagina"/>
        </w:rPr>
        <w:t xml:space="preserve"> </w:t>
      </w:r>
      <w:r w:rsidRPr="00FC7DDC">
        <w:rPr>
          <w:sz w:val="20"/>
          <w:szCs w:val="20"/>
        </w:rPr>
        <w:t xml:space="preserve">G. Bateson, </w:t>
      </w:r>
      <w:r w:rsidRPr="00FC7DDC">
        <w:rPr>
          <w:i/>
          <w:sz w:val="20"/>
          <w:szCs w:val="20"/>
        </w:rPr>
        <w:t xml:space="preserve">Verso un’Ecologia della mente, </w:t>
      </w:r>
      <w:r w:rsidRPr="00FC7DDC">
        <w:rPr>
          <w:sz w:val="20"/>
          <w:szCs w:val="20"/>
        </w:rPr>
        <w:t>cit. p. 178.</w:t>
      </w:r>
    </w:p>
  </w:footnote>
  <w:footnote w:id="20">
    <w:p w14:paraId="715F1E59" w14:textId="77777777" w:rsidR="001836DB" w:rsidRPr="00FC7DDC" w:rsidRDefault="001836DB" w:rsidP="001836DB">
      <w:pPr>
        <w:rPr>
          <w:sz w:val="20"/>
          <w:szCs w:val="20"/>
        </w:rPr>
      </w:pPr>
      <w:r w:rsidRPr="00FC7DDC">
        <w:rPr>
          <w:rStyle w:val="Rimandonotaapidipagina"/>
        </w:rPr>
        <w:footnoteRef/>
      </w:r>
      <w:r w:rsidRPr="00FC7DDC">
        <w:rPr>
          <w:sz w:val="20"/>
          <w:szCs w:val="20"/>
        </w:rPr>
        <w:t xml:space="preserve"> </w:t>
      </w:r>
      <w:r w:rsidRPr="00FC7DDC">
        <w:rPr>
          <w:iCs/>
          <w:sz w:val="20"/>
          <w:szCs w:val="20"/>
        </w:rPr>
        <w:t>Ivi</w:t>
      </w:r>
      <w:r w:rsidRPr="00FC7DDC">
        <w:rPr>
          <w:i/>
          <w:sz w:val="20"/>
          <w:szCs w:val="20"/>
        </w:rPr>
        <w:t>,</w:t>
      </w:r>
      <w:r w:rsidRPr="00FC7DDC">
        <w:rPr>
          <w:sz w:val="20"/>
          <w:szCs w:val="20"/>
        </w:rPr>
        <w:t xml:space="preserve"> p. 505.</w:t>
      </w:r>
    </w:p>
  </w:footnote>
  <w:footnote w:id="21">
    <w:p w14:paraId="667D0758" w14:textId="77777777" w:rsidR="001836DB" w:rsidRPr="00FC7DDC" w:rsidRDefault="001836DB" w:rsidP="001836DB">
      <w:pPr>
        <w:pStyle w:val="Testonotaapidipagina"/>
        <w:rPr>
          <w:i/>
          <w:iCs/>
        </w:rPr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Pr="00FC7DDC">
        <w:rPr>
          <w:i/>
          <w:iCs/>
        </w:rPr>
        <w:t>Ibidem.</w:t>
      </w:r>
    </w:p>
  </w:footnote>
  <w:footnote w:id="22">
    <w:p w14:paraId="081FCD86" w14:textId="21457707" w:rsidR="004B22BD" w:rsidRPr="00FC7DDC" w:rsidRDefault="004B22BD" w:rsidP="004B22BD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="00BB5C21">
        <w:t>Ivi</w:t>
      </w:r>
      <w:r w:rsidRPr="00FC7DDC">
        <w:t>, p. 542.</w:t>
      </w:r>
    </w:p>
  </w:footnote>
  <w:footnote w:id="23">
    <w:p w14:paraId="25E44575" w14:textId="77777777" w:rsidR="00B0123D" w:rsidRPr="00FC7DDC" w:rsidRDefault="00B0123D" w:rsidP="00B0123D">
      <w:pPr>
        <w:rPr>
          <w:sz w:val="20"/>
          <w:szCs w:val="20"/>
        </w:rPr>
      </w:pPr>
      <w:r w:rsidRPr="00FC7DDC">
        <w:rPr>
          <w:rStyle w:val="Rimandonotaapidipagina"/>
        </w:rPr>
        <w:footnoteRef/>
      </w:r>
      <w:r w:rsidRPr="00FC7DDC">
        <w:rPr>
          <w:rStyle w:val="Rimandonotaapidipagina"/>
        </w:rPr>
        <w:t xml:space="preserve"> </w:t>
      </w:r>
      <w:r w:rsidRPr="00FC7DDC">
        <w:rPr>
          <w:sz w:val="20"/>
          <w:szCs w:val="20"/>
        </w:rPr>
        <w:t>Ivi</w:t>
      </w:r>
      <w:r w:rsidRPr="00FC7DDC">
        <w:rPr>
          <w:i/>
          <w:iCs/>
          <w:sz w:val="20"/>
          <w:szCs w:val="20"/>
        </w:rPr>
        <w:t>,</w:t>
      </w:r>
      <w:r w:rsidRPr="00FC7DDC">
        <w:rPr>
          <w:sz w:val="20"/>
          <w:szCs w:val="20"/>
        </w:rPr>
        <w:t xml:space="preserve"> p. 186.</w:t>
      </w:r>
    </w:p>
  </w:footnote>
  <w:footnote w:id="24">
    <w:p w14:paraId="0F0BA365" w14:textId="3DEDD75C" w:rsidR="00267EE0" w:rsidRPr="00FC7DDC" w:rsidRDefault="00267EE0" w:rsidP="00267EE0">
      <w:pPr>
        <w:pStyle w:val="Testonotaapidipagina"/>
      </w:pPr>
      <w:r w:rsidRPr="00FC7DDC">
        <w:rPr>
          <w:rStyle w:val="Rimandonotaapidipagina"/>
        </w:rPr>
        <w:footnoteRef/>
      </w:r>
      <w:r w:rsidRPr="00FC7DDC">
        <w:t xml:space="preserve"> </w:t>
      </w:r>
      <w:r w:rsidR="00BB5C21">
        <w:t xml:space="preserve">Ivi, </w:t>
      </w:r>
      <w:r w:rsidRPr="00FC7DDC">
        <w:t>cit., p. 477</w:t>
      </w:r>
    </w:p>
  </w:footnote>
  <w:footnote w:id="25">
    <w:p w14:paraId="0A8A1CAA" w14:textId="59D9BB8A" w:rsidR="00AC111C" w:rsidRDefault="00AC11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7DDC">
        <w:t xml:space="preserve">G. Bateson - M.C. Bateson, </w:t>
      </w:r>
      <w:r w:rsidRPr="00FC7DDC">
        <w:rPr>
          <w:i/>
          <w:iCs/>
        </w:rPr>
        <w:t>Dove gli angeli esitano</w:t>
      </w:r>
      <w:r w:rsidRPr="00FC7DDC">
        <w:t xml:space="preserve">, </w:t>
      </w:r>
      <w:r>
        <w:t>cit.</w:t>
      </w:r>
      <w:r w:rsidRPr="00FC7DDC">
        <w:t>, p</w:t>
      </w:r>
      <w:r>
        <w:t>. 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94B" w14:textId="298FD0DD" w:rsidR="00C74057" w:rsidRDefault="00C74057">
    <w:pPr>
      <w:pStyle w:val="Intestazione"/>
    </w:pPr>
  </w:p>
  <w:p w14:paraId="0D4C70E6" w14:textId="4893ED63" w:rsidR="00C74057" w:rsidRDefault="00C74057">
    <w:pPr>
      <w:pStyle w:val="Intestazione"/>
    </w:pPr>
  </w:p>
  <w:p w14:paraId="6E06D3E4" w14:textId="16FBC55F" w:rsidR="00C74057" w:rsidRDefault="00C74057">
    <w:pPr>
      <w:pStyle w:val="Intestazione"/>
    </w:pPr>
  </w:p>
  <w:p w14:paraId="53CF8495" w14:textId="5B1E355F" w:rsidR="00C74057" w:rsidRDefault="00C74057">
    <w:pPr>
      <w:pStyle w:val="Intestazione"/>
    </w:pPr>
  </w:p>
  <w:p w14:paraId="30F27745" w14:textId="77777777" w:rsidR="00C74057" w:rsidRDefault="00C740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FF"/>
    <w:rsid w:val="00000805"/>
    <w:rsid w:val="000178EE"/>
    <w:rsid w:val="00030386"/>
    <w:rsid w:val="00037C5E"/>
    <w:rsid w:val="00060B04"/>
    <w:rsid w:val="00075283"/>
    <w:rsid w:val="0007587D"/>
    <w:rsid w:val="000A2918"/>
    <w:rsid w:val="000A7A51"/>
    <w:rsid w:val="000B6158"/>
    <w:rsid w:val="000C2EAC"/>
    <w:rsid w:val="0010246C"/>
    <w:rsid w:val="00113D36"/>
    <w:rsid w:val="001255EA"/>
    <w:rsid w:val="00133A8C"/>
    <w:rsid w:val="0015457E"/>
    <w:rsid w:val="00164912"/>
    <w:rsid w:val="001667DC"/>
    <w:rsid w:val="00181CCE"/>
    <w:rsid w:val="001836DB"/>
    <w:rsid w:val="001C0CE6"/>
    <w:rsid w:val="001C2E0F"/>
    <w:rsid w:val="001C7E4C"/>
    <w:rsid w:val="001D49E0"/>
    <w:rsid w:val="001E0C9C"/>
    <w:rsid w:val="001E2FC3"/>
    <w:rsid w:val="001F7937"/>
    <w:rsid w:val="002267CF"/>
    <w:rsid w:val="00236480"/>
    <w:rsid w:val="00237E58"/>
    <w:rsid w:val="00242007"/>
    <w:rsid w:val="00245958"/>
    <w:rsid w:val="00256A29"/>
    <w:rsid w:val="002573E1"/>
    <w:rsid w:val="00267EE0"/>
    <w:rsid w:val="002736DF"/>
    <w:rsid w:val="002907B1"/>
    <w:rsid w:val="00295B66"/>
    <w:rsid w:val="0029608E"/>
    <w:rsid w:val="002A5153"/>
    <w:rsid w:val="002B014C"/>
    <w:rsid w:val="002B3BA7"/>
    <w:rsid w:val="002B6ED5"/>
    <w:rsid w:val="002C2107"/>
    <w:rsid w:val="002C3E63"/>
    <w:rsid w:val="002D5451"/>
    <w:rsid w:val="002E109D"/>
    <w:rsid w:val="002E653B"/>
    <w:rsid w:val="00302F0D"/>
    <w:rsid w:val="00302F2F"/>
    <w:rsid w:val="003257E0"/>
    <w:rsid w:val="00333A8D"/>
    <w:rsid w:val="0034412B"/>
    <w:rsid w:val="00346FF6"/>
    <w:rsid w:val="00353C19"/>
    <w:rsid w:val="00364F40"/>
    <w:rsid w:val="00377C7C"/>
    <w:rsid w:val="00381902"/>
    <w:rsid w:val="0038264C"/>
    <w:rsid w:val="003827BA"/>
    <w:rsid w:val="003879D4"/>
    <w:rsid w:val="003B0AFB"/>
    <w:rsid w:val="003D2499"/>
    <w:rsid w:val="004061A1"/>
    <w:rsid w:val="00410C5E"/>
    <w:rsid w:val="00415556"/>
    <w:rsid w:val="00432739"/>
    <w:rsid w:val="00447963"/>
    <w:rsid w:val="00461AD6"/>
    <w:rsid w:val="00462530"/>
    <w:rsid w:val="00475000"/>
    <w:rsid w:val="00475004"/>
    <w:rsid w:val="0049151C"/>
    <w:rsid w:val="004A18A2"/>
    <w:rsid w:val="004A21A8"/>
    <w:rsid w:val="004A3FE0"/>
    <w:rsid w:val="004A4A2B"/>
    <w:rsid w:val="004B22BD"/>
    <w:rsid w:val="004B5CD9"/>
    <w:rsid w:val="004C7F94"/>
    <w:rsid w:val="00514645"/>
    <w:rsid w:val="00517692"/>
    <w:rsid w:val="00530C81"/>
    <w:rsid w:val="00535586"/>
    <w:rsid w:val="00537310"/>
    <w:rsid w:val="00537AC1"/>
    <w:rsid w:val="00537AE5"/>
    <w:rsid w:val="00540991"/>
    <w:rsid w:val="0054594E"/>
    <w:rsid w:val="00550B04"/>
    <w:rsid w:val="00550CB6"/>
    <w:rsid w:val="00555B15"/>
    <w:rsid w:val="0057469A"/>
    <w:rsid w:val="005775C6"/>
    <w:rsid w:val="0059301C"/>
    <w:rsid w:val="005A7DAA"/>
    <w:rsid w:val="005B02B3"/>
    <w:rsid w:val="005B567F"/>
    <w:rsid w:val="005B741A"/>
    <w:rsid w:val="005C2753"/>
    <w:rsid w:val="005F0B4D"/>
    <w:rsid w:val="005F5487"/>
    <w:rsid w:val="00605A59"/>
    <w:rsid w:val="00612898"/>
    <w:rsid w:val="0061393E"/>
    <w:rsid w:val="0061540D"/>
    <w:rsid w:val="00632792"/>
    <w:rsid w:val="0065367C"/>
    <w:rsid w:val="006634F6"/>
    <w:rsid w:val="006717F2"/>
    <w:rsid w:val="00693A3A"/>
    <w:rsid w:val="00697F02"/>
    <w:rsid w:val="006A7AF4"/>
    <w:rsid w:val="006B3CD9"/>
    <w:rsid w:val="006B4AB9"/>
    <w:rsid w:val="006B5FBA"/>
    <w:rsid w:val="006B7D95"/>
    <w:rsid w:val="006D0838"/>
    <w:rsid w:val="006D4760"/>
    <w:rsid w:val="00703B4F"/>
    <w:rsid w:val="007048A8"/>
    <w:rsid w:val="007100F6"/>
    <w:rsid w:val="007201CC"/>
    <w:rsid w:val="00726749"/>
    <w:rsid w:val="007355BE"/>
    <w:rsid w:val="007409B3"/>
    <w:rsid w:val="00740A19"/>
    <w:rsid w:val="00742C17"/>
    <w:rsid w:val="0074357E"/>
    <w:rsid w:val="00770C05"/>
    <w:rsid w:val="00776D2D"/>
    <w:rsid w:val="00776F15"/>
    <w:rsid w:val="00782A0E"/>
    <w:rsid w:val="00782AB1"/>
    <w:rsid w:val="00787FB9"/>
    <w:rsid w:val="00796643"/>
    <w:rsid w:val="007B18C8"/>
    <w:rsid w:val="007B24EC"/>
    <w:rsid w:val="007B55EB"/>
    <w:rsid w:val="007C20C7"/>
    <w:rsid w:val="007C4F81"/>
    <w:rsid w:val="007C79B3"/>
    <w:rsid w:val="007E1CA2"/>
    <w:rsid w:val="007E5013"/>
    <w:rsid w:val="007E60A2"/>
    <w:rsid w:val="0081386F"/>
    <w:rsid w:val="00814D08"/>
    <w:rsid w:val="008174AE"/>
    <w:rsid w:val="008461C2"/>
    <w:rsid w:val="0085199B"/>
    <w:rsid w:val="00852341"/>
    <w:rsid w:val="00871BEF"/>
    <w:rsid w:val="008757B3"/>
    <w:rsid w:val="00882D1A"/>
    <w:rsid w:val="008A51A9"/>
    <w:rsid w:val="008B2E79"/>
    <w:rsid w:val="008C71E0"/>
    <w:rsid w:val="008D0015"/>
    <w:rsid w:val="008D0402"/>
    <w:rsid w:val="008D50E7"/>
    <w:rsid w:val="008E0CCF"/>
    <w:rsid w:val="008E1B81"/>
    <w:rsid w:val="008F2F15"/>
    <w:rsid w:val="0090315A"/>
    <w:rsid w:val="0091348F"/>
    <w:rsid w:val="00915A6E"/>
    <w:rsid w:val="00920590"/>
    <w:rsid w:val="009232A7"/>
    <w:rsid w:val="00926003"/>
    <w:rsid w:val="00940FFC"/>
    <w:rsid w:val="0094145C"/>
    <w:rsid w:val="009464D5"/>
    <w:rsid w:val="00955268"/>
    <w:rsid w:val="00955743"/>
    <w:rsid w:val="0096636F"/>
    <w:rsid w:val="00980D30"/>
    <w:rsid w:val="009818D3"/>
    <w:rsid w:val="009970DA"/>
    <w:rsid w:val="009A650B"/>
    <w:rsid w:val="009C053B"/>
    <w:rsid w:val="009C1E87"/>
    <w:rsid w:val="009D1E3F"/>
    <w:rsid w:val="009D716F"/>
    <w:rsid w:val="009E1067"/>
    <w:rsid w:val="009E4E6F"/>
    <w:rsid w:val="009F5FA9"/>
    <w:rsid w:val="00A10BE8"/>
    <w:rsid w:val="00A1461F"/>
    <w:rsid w:val="00A14C66"/>
    <w:rsid w:val="00A16C6A"/>
    <w:rsid w:val="00A17E93"/>
    <w:rsid w:val="00A20F49"/>
    <w:rsid w:val="00A27B02"/>
    <w:rsid w:val="00A60DD3"/>
    <w:rsid w:val="00A6522E"/>
    <w:rsid w:val="00A85F6F"/>
    <w:rsid w:val="00AA5109"/>
    <w:rsid w:val="00AB2BBA"/>
    <w:rsid w:val="00AB4705"/>
    <w:rsid w:val="00AB57A1"/>
    <w:rsid w:val="00AC111C"/>
    <w:rsid w:val="00AC4BE0"/>
    <w:rsid w:val="00AD2BE4"/>
    <w:rsid w:val="00AD4D0B"/>
    <w:rsid w:val="00AD5453"/>
    <w:rsid w:val="00AE7C6A"/>
    <w:rsid w:val="00AF385B"/>
    <w:rsid w:val="00AF6BB9"/>
    <w:rsid w:val="00B0123D"/>
    <w:rsid w:val="00B159FD"/>
    <w:rsid w:val="00B266A8"/>
    <w:rsid w:val="00B46849"/>
    <w:rsid w:val="00B638B9"/>
    <w:rsid w:val="00B67512"/>
    <w:rsid w:val="00B8239B"/>
    <w:rsid w:val="00BA3830"/>
    <w:rsid w:val="00BA4F4F"/>
    <w:rsid w:val="00BB21FF"/>
    <w:rsid w:val="00BB5C21"/>
    <w:rsid w:val="00BC172D"/>
    <w:rsid w:val="00BC765D"/>
    <w:rsid w:val="00BD37BA"/>
    <w:rsid w:val="00C05DDC"/>
    <w:rsid w:val="00C10AD1"/>
    <w:rsid w:val="00C116C7"/>
    <w:rsid w:val="00C120E5"/>
    <w:rsid w:val="00C20491"/>
    <w:rsid w:val="00C312D6"/>
    <w:rsid w:val="00C320B0"/>
    <w:rsid w:val="00C34AD0"/>
    <w:rsid w:val="00C4107E"/>
    <w:rsid w:val="00C439D8"/>
    <w:rsid w:val="00C529C5"/>
    <w:rsid w:val="00C70DBA"/>
    <w:rsid w:val="00C715EC"/>
    <w:rsid w:val="00C74057"/>
    <w:rsid w:val="00C830C3"/>
    <w:rsid w:val="00C83B74"/>
    <w:rsid w:val="00C870DA"/>
    <w:rsid w:val="00C90736"/>
    <w:rsid w:val="00CA4690"/>
    <w:rsid w:val="00CC032E"/>
    <w:rsid w:val="00CC2E64"/>
    <w:rsid w:val="00CE4643"/>
    <w:rsid w:val="00CF06E4"/>
    <w:rsid w:val="00CF71E3"/>
    <w:rsid w:val="00CF7895"/>
    <w:rsid w:val="00D06195"/>
    <w:rsid w:val="00D102F5"/>
    <w:rsid w:val="00D22601"/>
    <w:rsid w:val="00D22CFA"/>
    <w:rsid w:val="00D55C92"/>
    <w:rsid w:val="00D71CC1"/>
    <w:rsid w:val="00D81246"/>
    <w:rsid w:val="00D84E68"/>
    <w:rsid w:val="00D86EF7"/>
    <w:rsid w:val="00D95D27"/>
    <w:rsid w:val="00DA5C5A"/>
    <w:rsid w:val="00DB53AD"/>
    <w:rsid w:val="00DF07AC"/>
    <w:rsid w:val="00E16C59"/>
    <w:rsid w:val="00E3427E"/>
    <w:rsid w:val="00E60A99"/>
    <w:rsid w:val="00E66E60"/>
    <w:rsid w:val="00E674BB"/>
    <w:rsid w:val="00E7060E"/>
    <w:rsid w:val="00E734A8"/>
    <w:rsid w:val="00E96C53"/>
    <w:rsid w:val="00EB4958"/>
    <w:rsid w:val="00ED1031"/>
    <w:rsid w:val="00EE13D7"/>
    <w:rsid w:val="00EE4DE0"/>
    <w:rsid w:val="00EF17D5"/>
    <w:rsid w:val="00F02E4E"/>
    <w:rsid w:val="00F14855"/>
    <w:rsid w:val="00F31B85"/>
    <w:rsid w:val="00F53D28"/>
    <w:rsid w:val="00F6284C"/>
    <w:rsid w:val="00F62CAF"/>
    <w:rsid w:val="00F93229"/>
    <w:rsid w:val="00F93249"/>
    <w:rsid w:val="00F97589"/>
    <w:rsid w:val="00FA10D0"/>
    <w:rsid w:val="00FA1A0F"/>
    <w:rsid w:val="00FB1BB1"/>
    <w:rsid w:val="00FB597C"/>
    <w:rsid w:val="00FC7DDC"/>
    <w:rsid w:val="00FE0504"/>
    <w:rsid w:val="00FF1F4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56F"/>
  <w15:chartTrackingRefBased/>
  <w15:docId w15:val="{5EAD848B-69DB-428B-9F8C-F29293B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D1E3F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0B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50B0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50B0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7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B3"/>
  </w:style>
  <w:style w:type="paragraph" w:styleId="Pidipagina">
    <w:name w:val="footer"/>
    <w:basedOn w:val="Normale"/>
    <w:link w:val="PidipaginaCarattere"/>
    <w:uiPriority w:val="99"/>
    <w:unhideWhenUsed/>
    <w:rsid w:val="007C7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B3"/>
  </w:style>
  <w:style w:type="character" w:customStyle="1" w:styleId="Richiamoallanotaapidipagina">
    <w:name w:val="Richiamo alla nota a piè di pagina"/>
    <w:rsid w:val="00813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4B77-08B7-4D56-852C-53DF5356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Arcidiacono</dc:creator>
  <cp:keywords/>
  <dc:description/>
  <cp:lastModifiedBy>lucilla ruffilli</cp:lastModifiedBy>
  <cp:revision>2</cp:revision>
  <cp:lastPrinted>2022-05-24T15:35:00Z</cp:lastPrinted>
  <dcterms:created xsi:type="dcterms:W3CDTF">2022-06-26T10:38:00Z</dcterms:created>
  <dcterms:modified xsi:type="dcterms:W3CDTF">2022-06-26T10:38:00Z</dcterms:modified>
</cp:coreProperties>
</file>